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W w:w="5000" w:type="pct"/>
        <w:tblBorders>
          <w:top w:val="nil"/>
          <w:left w:val="nil"/>
          <w:bottom w:val="nil"/>
          <w:right w:val="nil"/>
        </w:tblBorders>
        <w:tblLook w:val="04A0" w:firstRow="1" w:lastRow="0" w:firstColumn="1" w:lastColumn="0" w:noHBand="0" w:noVBand="1"/>
      </w:tblPr>
      <w:tblGrid>
        <w:gridCol w:w="5266"/>
        <w:gridCol w:w="4996"/>
      </w:tblGrid>
      <w:tr w:rsidR="00065974" w14:paraId="74996D7A" w14:textId="77777777" w:rsidTr="33A232B6">
        <w:trPr>
          <w:trHeight w:val="427"/>
        </w:trPr>
        <w:tc>
          <w:tcPr>
            <w:tcW w:w="2566" w:type="pct"/>
            <w:tcBorders>
              <w:bottom w:val="single" w:sz="4" w:space="0" w:color="0054A1"/>
              <w:right w:val="single" w:sz="4" w:space="0" w:color="0054A1"/>
            </w:tcBorders>
          </w:tcPr>
          <w:p w14:paraId="7C71E21F" w14:textId="6007A0E5" w:rsidR="009F4B36" w:rsidRPr="00F5416D" w:rsidRDefault="008C7FF6" w:rsidP="009A2623">
            <w:pPr>
              <w:suppressAutoHyphens/>
              <w:spacing w:before="120" w:after="120" w:line="280" w:lineRule="atLeast"/>
              <w:ind w:left="79"/>
              <w:rPr>
                <w:rFonts w:ascii="Arial" w:eastAsia="Times New Roman" w:hAnsi="Arial"/>
                <w:b/>
                <w:color w:val="0054A1"/>
                <w:sz w:val="22"/>
                <w:szCs w:val="22"/>
                <w:lang w:eastAsia="en-AU"/>
              </w:rPr>
            </w:pPr>
            <w:bookmarkStart w:id="0" w:name="_Toc129779097"/>
            <w:bookmarkStart w:id="1" w:name="_Ref139228487"/>
            <w:bookmarkStart w:id="2" w:name="_Toc155959914"/>
            <w:bookmarkStart w:id="3" w:name="_Toc155959929"/>
            <w:r w:rsidRPr="00F5416D">
              <w:rPr>
                <w:rFonts w:ascii="Arial" w:eastAsia="Times New Roman" w:hAnsi="Arial"/>
                <w:b/>
                <w:color w:val="0054A1"/>
                <w:sz w:val="22"/>
                <w:szCs w:val="22"/>
                <w:lang w:eastAsia="en-AU"/>
              </w:rPr>
              <w:t xml:space="preserve">Job Title: </w:t>
            </w:r>
            <w:r w:rsidR="0014310E">
              <w:rPr>
                <w:rFonts w:ascii="Arial" w:eastAsia="Times New Roman" w:hAnsi="Arial"/>
                <w:bCs/>
                <w:lang w:eastAsia="en-AU"/>
              </w:rPr>
              <w:t>Principal Adviser Site Contamination (Development Assessment)</w:t>
            </w:r>
          </w:p>
        </w:tc>
        <w:tc>
          <w:tcPr>
            <w:tcW w:w="2434" w:type="pct"/>
            <w:tcBorders>
              <w:left w:val="single" w:sz="4" w:space="0" w:color="0054A1"/>
              <w:bottom w:val="single" w:sz="4" w:space="0" w:color="0054A1"/>
            </w:tcBorders>
          </w:tcPr>
          <w:p w14:paraId="37FCB430" w14:textId="77777777" w:rsidR="009F4B36" w:rsidRPr="00F5416D" w:rsidRDefault="008C7FF6" w:rsidP="009A2623">
            <w:pPr>
              <w:suppressAutoHyphens/>
              <w:spacing w:before="120" w:after="120" w:line="280" w:lineRule="atLeast"/>
              <w:ind w:left="79"/>
              <w:rPr>
                <w:rFonts w:ascii="Arial" w:eastAsia="Times New Roman" w:hAnsi="Arial"/>
                <w:b/>
                <w:color w:val="0054A1"/>
                <w:sz w:val="22"/>
                <w:szCs w:val="22"/>
                <w:lang w:eastAsia="en-AU"/>
              </w:rPr>
            </w:pPr>
            <w:r w:rsidRPr="00F5416D">
              <w:rPr>
                <w:rFonts w:ascii="Arial" w:eastAsia="Times New Roman" w:hAnsi="Arial"/>
                <w:b/>
                <w:color w:val="0054A1"/>
                <w:sz w:val="22"/>
                <w:szCs w:val="22"/>
                <w:lang w:eastAsia="en-AU"/>
              </w:rPr>
              <w:t xml:space="preserve">Branch: </w:t>
            </w:r>
            <w:sdt>
              <w:sdtPr>
                <w:rPr>
                  <w:rFonts w:ascii="Arial" w:eastAsia="Calibri" w:hAnsi="Arial" w:cs="Arial"/>
                  <w:bCs/>
                </w:rPr>
                <w:id w:val="714701746"/>
                <w:placeholder>
                  <w:docPart w:val="9562B90ACCC74322835D48054133B5E5"/>
                </w:placeholder>
                <w:comboBox>
                  <w:listItem w:displayText="-Select one-" w:value="-Select one-"/>
                  <w:listItem w:displayText="Circular Economy &amp; Waste" w:value="Circular Economy &amp; Waste"/>
                  <w:listItem w:displayText="Compliance &amp; Regulatory Practice" w:value="Compliance &amp; Regulatory Practice"/>
                  <w:listItem w:displayText="Digital, Systems &amp; Information" w:value="Digital, Systems &amp; Information"/>
                  <w:listItem w:displayText="Environmental Science" w:value="Environmental Science"/>
                  <w:listItem w:displayText="Finance &amp; Business Services" w:value="Finance &amp; Business Services"/>
                  <w:listItem w:displayText="Governance &amp; Ministerial Coordination" w:value="Governance &amp; Ministerial Coordination"/>
                  <w:listItem w:displayText="Investigations &amp; Incident Management" w:value="Investigations &amp; Incident Management"/>
                  <w:listItem w:displayText="Mining and Radiation" w:value="Mining and Radiation"/>
                  <w:listItem w:displayText="Policy &amp; Legislation" w:value="Policy &amp; Legislation"/>
                  <w:listItem w:displayText="Regions and Licensing Services" w:value="Regions and Licensing Services"/>
                  <w:listItem w:displayText="Executive and Ministerial Liaison" w:value="Executive and Ministerial Liaison"/>
                  <w:listItem w:displayText="People &amp; Culture" w:value="People &amp; Culture"/>
                  <w:listItem w:displayText="Planning and Impact Assessment" w:value="Planning and Impact Assessment"/>
                  <w:listItem w:displayText="Site Contamination" w:value="Site Contamination"/>
                  <w:listItem w:displayText="Strategic Communication &amp; Engagement" w:value="Strategic Communication &amp; Engagement"/>
                  <w:listItem w:displayText="Strategy &amp; Performance" w:value="Strategy &amp; Performance"/>
                  <w:listItem w:displayText="Strategy and Risk" w:value="Strategy and Risk"/>
                </w:comboBox>
              </w:sdtPr>
              <w:sdtContent>
                <w:r>
                  <w:rPr>
                    <w:rFonts w:ascii="Arial" w:eastAsia="Calibri" w:hAnsi="Arial" w:cs="Arial"/>
                    <w:bCs/>
                  </w:rPr>
                  <w:t>Site Contamination</w:t>
                </w:r>
              </w:sdtContent>
            </w:sdt>
          </w:p>
        </w:tc>
      </w:tr>
      <w:tr w:rsidR="00065974" w14:paraId="387F1ADD" w14:textId="77777777" w:rsidTr="33A232B6">
        <w:trPr>
          <w:trHeight w:val="283"/>
        </w:trPr>
        <w:tc>
          <w:tcPr>
            <w:tcW w:w="2566" w:type="pct"/>
            <w:tcBorders>
              <w:top w:val="single" w:sz="4" w:space="0" w:color="0054A1"/>
              <w:bottom w:val="single" w:sz="4" w:space="0" w:color="0054A1"/>
              <w:right w:val="single" w:sz="4" w:space="0" w:color="0054A1"/>
            </w:tcBorders>
          </w:tcPr>
          <w:p w14:paraId="3D09CB92" w14:textId="77777777" w:rsidR="009F4B36" w:rsidRPr="00F5416D" w:rsidRDefault="008C7FF6" w:rsidP="009A2623">
            <w:pPr>
              <w:suppressAutoHyphens/>
              <w:spacing w:before="120" w:after="120" w:line="280" w:lineRule="atLeast"/>
              <w:ind w:left="79"/>
              <w:rPr>
                <w:rFonts w:ascii="Arial" w:eastAsia="Times New Roman" w:hAnsi="Arial"/>
                <w:b/>
                <w:color w:val="0054A1"/>
                <w:sz w:val="22"/>
                <w:szCs w:val="22"/>
                <w:lang w:eastAsia="en-AU"/>
              </w:rPr>
            </w:pPr>
            <w:r w:rsidRPr="00F5416D">
              <w:rPr>
                <w:rFonts w:ascii="Arial" w:eastAsia="Times New Roman" w:hAnsi="Arial"/>
                <w:b/>
                <w:color w:val="0054A1"/>
                <w:sz w:val="22"/>
                <w:szCs w:val="22"/>
                <w:lang w:eastAsia="en-AU"/>
              </w:rPr>
              <w:t xml:space="preserve">Classification: </w:t>
            </w:r>
            <w:sdt>
              <w:sdtPr>
                <w:rPr>
                  <w:rFonts w:ascii="Arial" w:eastAsia="Calibri" w:hAnsi="Arial" w:cs="Arial"/>
                  <w:bCs/>
                </w:rPr>
                <w:id w:val="-1095625819"/>
                <w:placeholder>
                  <w:docPart w:val="DE006D3BD74C476DB8BADCD755CCC1AC"/>
                </w:placeholder>
                <w:dropDownList>
                  <w:listItem w:value="Choose an item."/>
                  <w:listItem w:displayText="ASO2" w:value="ASO2"/>
                  <w:listItem w:displayText="ASO3" w:value="ASO3"/>
                  <w:listItem w:displayText="ASO4" w:value="ASO4"/>
                  <w:listItem w:displayText="ASO5" w:value="ASO5"/>
                  <w:listItem w:displayText="ASO6" w:value="ASO6"/>
                  <w:listItem w:displayText="ASO7" w:value="ASO7"/>
                  <w:listItem w:displayText="ASO8" w:value="ASO8"/>
                  <w:listItem w:displayText="PO1" w:value="PO1"/>
                  <w:listItem w:displayText="PO2" w:value="PO2"/>
                  <w:listItem w:displayText="PO3" w:value="PO3"/>
                  <w:listItem w:displayText="PO4" w:value="PO4"/>
                  <w:listItem w:displayText="PO5" w:value="PO5"/>
                  <w:listItem w:displayText="MAS3" w:value="MAS3"/>
                  <w:listItem w:displayText="TGO04" w:value="TGO04"/>
                  <w:listItem w:displayText="SAES1" w:value="SAES1"/>
                  <w:listItem w:displayText="SAES2" w:value="SAES2"/>
                </w:dropDownList>
              </w:sdtPr>
              <w:sdtContent>
                <w:r>
                  <w:rPr>
                    <w:rFonts w:ascii="Arial" w:eastAsia="Calibri" w:hAnsi="Arial" w:cs="Arial"/>
                    <w:bCs/>
                  </w:rPr>
                  <w:t>PO4</w:t>
                </w:r>
              </w:sdtContent>
            </w:sdt>
          </w:p>
        </w:tc>
        <w:tc>
          <w:tcPr>
            <w:tcW w:w="2434" w:type="pct"/>
            <w:tcBorders>
              <w:top w:val="single" w:sz="4" w:space="0" w:color="0054A1"/>
              <w:left w:val="single" w:sz="4" w:space="0" w:color="0054A1"/>
              <w:bottom w:val="single" w:sz="4" w:space="0" w:color="0054A1"/>
            </w:tcBorders>
          </w:tcPr>
          <w:p w14:paraId="3BD36965" w14:textId="69272554" w:rsidR="009F4B36" w:rsidRPr="00F5416D" w:rsidRDefault="008C7FF6" w:rsidP="2628BD59">
            <w:pPr>
              <w:suppressAutoHyphens/>
              <w:spacing w:before="120" w:after="120" w:line="280" w:lineRule="atLeast"/>
              <w:ind w:left="79"/>
              <w:rPr>
                <w:rFonts w:ascii="Arial" w:eastAsia="Times New Roman" w:hAnsi="Arial"/>
                <w:b/>
                <w:bCs/>
                <w:color w:val="0054A1"/>
                <w:sz w:val="22"/>
                <w:szCs w:val="22"/>
                <w:lang w:eastAsia="en-AU"/>
              </w:rPr>
            </w:pPr>
            <w:r w:rsidRPr="33A232B6">
              <w:rPr>
                <w:rFonts w:ascii="Arial" w:eastAsia="Times New Roman" w:hAnsi="Arial"/>
                <w:b/>
                <w:bCs/>
                <w:color w:val="0054A1"/>
                <w:sz w:val="22"/>
                <w:szCs w:val="22"/>
                <w:lang w:eastAsia="en-AU"/>
              </w:rPr>
              <w:t xml:space="preserve">Directorate: </w:t>
            </w:r>
            <w:r w:rsidR="0014310E">
              <w:rPr>
                <w:rFonts w:ascii="Arial" w:eastAsia="Times New Roman" w:hAnsi="Arial"/>
                <w:bCs/>
                <w:lang w:eastAsia="en-AU"/>
              </w:rPr>
              <w:t>Sustainable Development Policy and Systems</w:t>
            </w:r>
          </w:p>
        </w:tc>
      </w:tr>
      <w:tr w:rsidR="00065974" w14:paraId="206B4136" w14:textId="77777777" w:rsidTr="33A232B6">
        <w:trPr>
          <w:trHeight w:val="415"/>
        </w:trPr>
        <w:tc>
          <w:tcPr>
            <w:tcW w:w="2566" w:type="pct"/>
            <w:tcBorders>
              <w:top w:val="single" w:sz="4" w:space="0" w:color="0054A1"/>
              <w:bottom w:val="single" w:sz="4" w:space="0" w:color="0054A1"/>
              <w:right w:val="single" w:sz="4" w:space="0" w:color="0054A1"/>
            </w:tcBorders>
          </w:tcPr>
          <w:p w14:paraId="7F365B96" w14:textId="1DA42379" w:rsidR="009F4B36" w:rsidRPr="00F5416D" w:rsidRDefault="008C7FF6" w:rsidP="009A2623">
            <w:pPr>
              <w:suppressAutoHyphens/>
              <w:spacing w:before="120" w:after="120" w:line="280" w:lineRule="atLeast"/>
              <w:ind w:left="79"/>
              <w:rPr>
                <w:rFonts w:ascii="Arial" w:eastAsia="Times New Roman" w:hAnsi="Arial"/>
                <w:b/>
                <w:color w:val="0054A1"/>
                <w:sz w:val="22"/>
                <w:szCs w:val="22"/>
                <w:lang w:eastAsia="en-AU"/>
              </w:rPr>
            </w:pPr>
            <w:r w:rsidRPr="00F5416D">
              <w:rPr>
                <w:rFonts w:ascii="Arial" w:eastAsia="Times New Roman" w:hAnsi="Arial"/>
                <w:b/>
                <w:color w:val="0054A1"/>
                <w:sz w:val="22"/>
                <w:szCs w:val="22"/>
                <w:lang w:eastAsia="en-AU"/>
              </w:rPr>
              <w:t xml:space="preserve">Position Number: </w:t>
            </w:r>
            <w:r w:rsidR="0014310E" w:rsidRPr="0014310E">
              <w:rPr>
                <w:rFonts w:ascii="Arial" w:eastAsia="Times New Roman" w:hAnsi="Arial"/>
                <w:bCs/>
              </w:rPr>
              <w:t>P49308</w:t>
            </w:r>
          </w:p>
        </w:tc>
        <w:tc>
          <w:tcPr>
            <w:tcW w:w="2434" w:type="pct"/>
            <w:tcBorders>
              <w:top w:val="single" w:sz="4" w:space="0" w:color="0054A1"/>
              <w:left w:val="single" w:sz="4" w:space="0" w:color="0054A1"/>
              <w:bottom w:val="single" w:sz="4" w:space="0" w:color="0054A1"/>
            </w:tcBorders>
          </w:tcPr>
          <w:p w14:paraId="63647862" w14:textId="77777777" w:rsidR="009F4B36" w:rsidRPr="00F5416D" w:rsidRDefault="008C7FF6" w:rsidP="009A2623">
            <w:pPr>
              <w:suppressAutoHyphens/>
              <w:spacing w:before="120" w:after="120" w:line="280" w:lineRule="atLeast"/>
              <w:ind w:left="79"/>
              <w:rPr>
                <w:rFonts w:ascii="Arial" w:eastAsia="Times New Roman" w:hAnsi="Arial"/>
                <w:b/>
                <w:color w:val="0054A1"/>
                <w:sz w:val="22"/>
                <w:szCs w:val="22"/>
                <w:lang w:eastAsia="en-AU"/>
              </w:rPr>
            </w:pPr>
            <w:r w:rsidRPr="00F5416D">
              <w:rPr>
                <w:rFonts w:ascii="Arial" w:eastAsia="Times New Roman" w:hAnsi="Arial"/>
                <w:b/>
                <w:color w:val="0054A1"/>
                <w:sz w:val="22"/>
                <w:szCs w:val="22"/>
                <w:lang w:eastAsia="en-AU"/>
              </w:rPr>
              <w:t xml:space="preserve">Reports to: </w:t>
            </w:r>
            <w:r w:rsidRPr="00E50885">
              <w:rPr>
                <w:rFonts w:ascii="Arial" w:eastAsia="Calibri" w:hAnsi="Arial" w:cs="Arial"/>
                <w:bCs/>
              </w:rPr>
              <w:t>Manager Site Contamination</w:t>
            </w:r>
          </w:p>
        </w:tc>
      </w:tr>
      <w:tr w:rsidR="00065974" w14:paraId="2E909D3D" w14:textId="77777777" w:rsidTr="33A232B6">
        <w:trPr>
          <w:trHeight w:val="427"/>
        </w:trPr>
        <w:tc>
          <w:tcPr>
            <w:tcW w:w="5000" w:type="pct"/>
            <w:gridSpan w:val="2"/>
          </w:tcPr>
          <w:p w14:paraId="4DB186E3" w14:textId="2FDAA6A0" w:rsidR="009F4B36" w:rsidRPr="00F5416D" w:rsidRDefault="008C7FF6" w:rsidP="60C1B936">
            <w:pPr>
              <w:suppressAutoHyphens/>
              <w:spacing w:before="120" w:after="120" w:line="280" w:lineRule="atLeast"/>
              <w:ind w:left="79"/>
              <w:rPr>
                <w:rFonts w:ascii="Arial" w:eastAsia="Calibri" w:hAnsi="Arial" w:cs="Arial"/>
              </w:rPr>
            </w:pPr>
            <w:r w:rsidRPr="60C1B936">
              <w:rPr>
                <w:rFonts w:ascii="Arial" w:eastAsia="Times New Roman" w:hAnsi="Arial"/>
                <w:b/>
                <w:bCs/>
                <w:color w:val="0054A1"/>
                <w:sz w:val="22"/>
                <w:szCs w:val="22"/>
                <w:lang w:eastAsia="en-AU"/>
              </w:rPr>
              <w:t>Number of Direct Reports:</w:t>
            </w:r>
            <w:r w:rsidRPr="009A2623">
              <w:rPr>
                <w:rFonts w:ascii="Arial" w:eastAsia="Times New Roman" w:hAnsi="Arial"/>
                <w:bCs/>
                <w:lang w:eastAsia="en-AU"/>
              </w:rPr>
              <w:t xml:space="preserve"> </w:t>
            </w:r>
            <w:r w:rsidR="004B0704">
              <w:rPr>
                <w:rFonts w:ascii="Arial" w:eastAsia="Times New Roman" w:hAnsi="Arial"/>
                <w:bCs/>
                <w:lang w:eastAsia="en-AU"/>
              </w:rPr>
              <w:t>Up to 4</w:t>
            </w:r>
          </w:p>
        </w:tc>
      </w:tr>
    </w:tbl>
    <w:p w14:paraId="7CED00C7"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Our Organisation</w:t>
      </w:r>
    </w:p>
    <w:p w14:paraId="2B43C768" w14:textId="77777777" w:rsidR="009F4B36" w:rsidRPr="00D80A48" w:rsidRDefault="008C7FF6" w:rsidP="009A2623">
      <w:pPr>
        <w:rPr>
          <w:rFonts w:ascii="Arial" w:eastAsia="Calibri" w:hAnsi="Arial" w:cs="Arial"/>
        </w:rPr>
      </w:pPr>
      <w:r w:rsidRPr="00D80A48">
        <w:rPr>
          <w:rFonts w:ascii="Arial" w:eastAsia="Calibri" w:hAnsi="Arial" w:cs="Arial"/>
        </w:rPr>
        <w:t>The Environment Protection Authority (EPA) is South Australia’s independent environment protection regulator.</w:t>
      </w:r>
      <w:bookmarkStart w:id="4" w:name="_Hlk156466910"/>
      <w:r w:rsidRPr="00D80A48">
        <w:rPr>
          <w:rFonts w:ascii="Arial" w:eastAsia="Calibri" w:hAnsi="Arial" w:cs="Arial"/>
        </w:rPr>
        <w:t xml:space="preserve"> Our purpose is to protect people and the environment from harm and support sustainable development for our current and future generations.</w:t>
      </w:r>
      <w:bookmarkEnd w:id="4"/>
    </w:p>
    <w:p w14:paraId="6245B706" w14:textId="77777777" w:rsidR="009F4B36" w:rsidRPr="00D80A48" w:rsidRDefault="008C7FF6" w:rsidP="009A2623">
      <w:pPr>
        <w:rPr>
          <w:rFonts w:ascii="Arial" w:eastAsia="Calibri" w:hAnsi="Arial" w:cs="Arial"/>
        </w:rPr>
      </w:pPr>
      <w:r w:rsidRPr="00D80A48">
        <w:rPr>
          <w:rFonts w:ascii="Arial" w:eastAsia="Calibri" w:hAnsi="Arial" w:cs="Arial"/>
        </w:rPr>
        <w:t xml:space="preserve">We protect, restore and improve the environment through the risk-based regulation of pollution, waste, noise and radiation. We work closely with industry, the community and government to protect our unique natural environment while supporting economic growth and improving wellbeing. </w:t>
      </w:r>
    </w:p>
    <w:p w14:paraId="278B3DA5" w14:textId="77777777" w:rsidR="009F4B36" w:rsidRPr="00D80A48" w:rsidRDefault="006210E1" w:rsidP="009A2623">
      <w:pPr>
        <w:spacing w:after="0"/>
        <w:rPr>
          <w:rFonts w:ascii="Arial" w:eastAsia="Calibri" w:hAnsi="Arial" w:cs="Arial"/>
        </w:rPr>
      </w:pPr>
      <w:r w:rsidRPr="00D80A48">
        <w:rPr>
          <w:rFonts w:ascii="Arial" w:eastAsia="MS Gothic" w:hAnsi="Arial" w:cs="Times New Roman"/>
          <w:b/>
          <w:noProof/>
          <w:color w:val="0054A1"/>
          <w:kern w:val="0"/>
          <w:sz w:val="32"/>
          <w:szCs w:val="32"/>
          <w:lang w:eastAsia="en-AU"/>
        </w:rPr>
        <w:drawing>
          <wp:anchor distT="0" distB="0" distL="114300" distR="114300" simplePos="0" relativeHeight="251658240" behindDoc="0" locked="0" layoutInCell="1" allowOverlap="1" wp14:anchorId="573D22DD" wp14:editId="236BDAED">
            <wp:simplePos x="0" y="0"/>
            <wp:positionH relativeFrom="column">
              <wp:posOffset>77470</wp:posOffset>
            </wp:positionH>
            <wp:positionV relativeFrom="paragraph">
              <wp:posOffset>1155700</wp:posOffset>
            </wp:positionV>
            <wp:extent cx="6448425" cy="3333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48425" cy="333375"/>
                    </a:xfrm>
                    <a:prstGeom prst="rect">
                      <a:avLst/>
                    </a:prstGeom>
                  </pic:spPr>
                </pic:pic>
              </a:graphicData>
            </a:graphic>
          </wp:anchor>
        </w:drawing>
      </w:r>
      <w:r w:rsidRPr="00D80A48">
        <w:rPr>
          <w:rFonts w:ascii="Arial" w:eastAsia="Calibri" w:hAnsi="Arial" w:cs="Arial"/>
        </w:rPr>
        <w:t xml:space="preserve">The EPA is responsible for the administration of the </w:t>
      </w:r>
      <w:r w:rsidRPr="00D80A48">
        <w:rPr>
          <w:rFonts w:ascii="Arial" w:eastAsia="Calibri" w:hAnsi="Arial" w:cs="Arial"/>
          <w:i/>
        </w:rPr>
        <w:t>Environment Protection Act 1993</w:t>
      </w:r>
      <w:r w:rsidRPr="00D80A48">
        <w:rPr>
          <w:rFonts w:ascii="Arial" w:eastAsia="Calibri" w:hAnsi="Arial" w:cs="Arial"/>
        </w:rPr>
        <w:t xml:space="preserve"> (EP Act), </w:t>
      </w:r>
      <w:r w:rsidRPr="00D80A48">
        <w:rPr>
          <w:rFonts w:ascii="Arial" w:eastAsia="Calibri" w:hAnsi="Arial" w:cs="Arial"/>
          <w:i/>
        </w:rPr>
        <w:t>Radiation Protection and Control Act 2021</w:t>
      </w:r>
      <w:r w:rsidRPr="00D80A48">
        <w:rPr>
          <w:rFonts w:ascii="Arial" w:eastAsia="Calibri" w:hAnsi="Arial" w:cs="Arial"/>
        </w:rPr>
        <w:t xml:space="preserve"> (RPC Act), </w:t>
      </w:r>
      <w:r w:rsidRPr="00D80A48">
        <w:rPr>
          <w:rFonts w:ascii="Arial" w:eastAsia="Calibri" w:hAnsi="Arial" w:cs="Arial"/>
          <w:i/>
          <w:iCs/>
        </w:rPr>
        <w:t xml:space="preserve">Plastic Shopping Bags (Waste Avoidance) Act 2008 </w:t>
      </w:r>
      <w:r w:rsidRPr="00D80A48">
        <w:rPr>
          <w:rFonts w:ascii="Arial" w:eastAsia="Calibri" w:hAnsi="Arial" w:cs="Arial"/>
        </w:rPr>
        <w:t xml:space="preserve">and </w:t>
      </w:r>
      <w:r w:rsidRPr="00D80A48">
        <w:rPr>
          <w:rFonts w:ascii="Arial" w:eastAsia="Calibri" w:hAnsi="Arial" w:cs="Arial"/>
          <w:i/>
          <w:iCs/>
        </w:rPr>
        <w:t>Single-use and Other Plastic Products (Waste Avoidance) Act 2020</w:t>
      </w:r>
      <w:r w:rsidRPr="00D80A48">
        <w:rPr>
          <w:rFonts w:ascii="Arial" w:eastAsia="Calibri" w:hAnsi="Arial" w:cs="Arial"/>
        </w:rPr>
        <w:t xml:space="preserve"> and also exercises responsibilities under other South Australian planning and environmental legislation.</w:t>
      </w:r>
      <w:bookmarkStart w:id="5" w:name="_Toc158058396"/>
    </w:p>
    <w:p w14:paraId="23C89BF7" w14:textId="77777777" w:rsidR="009F4B36" w:rsidRPr="00D80A48" w:rsidRDefault="008C7FF6" w:rsidP="009A2623">
      <w:pPr>
        <w:keepNext/>
        <w:keepLines/>
        <w:suppressAutoHyphens/>
        <w:spacing w:after="240" w:line="480" w:lineRule="atLeast"/>
        <w:outlineLvl w:val="0"/>
        <w:rPr>
          <w:rFonts w:ascii="Arial" w:eastAsia="MS Gothic" w:hAnsi="Arial" w:cs="Times New Roman"/>
          <w:b/>
          <w:color w:val="0054A1"/>
          <w:kern w:val="0"/>
          <w:sz w:val="28"/>
          <w:szCs w:val="28"/>
        </w:rPr>
      </w:pPr>
      <w:r w:rsidRPr="00D80A48">
        <w:rPr>
          <w:rFonts w:ascii="Arial" w:eastAsia="MS Gothic" w:hAnsi="Arial" w:cs="Times New Roman"/>
          <w:b/>
          <w:color w:val="0054A1"/>
          <w:kern w:val="0"/>
          <w:sz w:val="28"/>
          <w:szCs w:val="28"/>
        </w:rPr>
        <w:t>Our Core Values</w:t>
      </w:r>
    </w:p>
    <w:tbl>
      <w:tblPr>
        <w:tblStyle w:val="EPASATable"/>
        <w:tblW w:w="5000" w:type="pct"/>
        <w:tblBorders>
          <w:top w:val="nil"/>
          <w:left w:val="nil"/>
          <w:bottom w:val="single" w:sz="4" w:space="0" w:color="000000"/>
          <w:right w:val="nil"/>
          <w:insideH w:val="nil"/>
          <w:insideV w:val="nil"/>
        </w:tblBorders>
        <w:tblLook w:val="04A0" w:firstRow="1" w:lastRow="0" w:firstColumn="1" w:lastColumn="0" w:noHBand="0" w:noVBand="1"/>
      </w:tblPr>
      <w:tblGrid>
        <w:gridCol w:w="3422"/>
        <w:gridCol w:w="3421"/>
        <w:gridCol w:w="3419"/>
      </w:tblGrid>
      <w:tr w:rsidR="00065974" w14:paraId="12D33855" w14:textId="77777777" w:rsidTr="00065974">
        <w:trPr>
          <w:cnfStyle w:val="100000000000" w:firstRow="1" w:lastRow="0" w:firstColumn="0" w:lastColumn="0" w:oddVBand="0" w:evenVBand="0" w:oddHBand="0" w:evenHBand="0" w:firstRowFirstColumn="0" w:firstRowLastColumn="0" w:lastRowFirstColumn="0" w:lastRowLastColumn="0"/>
        </w:trPr>
        <w:tc>
          <w:tcPr>
            <w:tcW w:w="1667" w:type="pct"/>
          </w:tcPr>
          <w:p w14:paraId="62140EF9"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set high standards for protecting our environment.</w:t>
            </w:r>
          </w:p>
          <w:p w14:paraId="368F41CC"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deliver independent and positive outcomes.</w:t>
            </w:r>
          </w:p>
          <w:p w14:paraId="30DBF2B2"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are responsible and trusted.</w:t>
            </w:r>
          </w:p>
          <w:p w14:paraId="00FA6A5D" w14:textId="77777777" w:rsidR="009F4B36" w:rsidRPr="00D80A48" w:rsidRDefault="008C7FF6" w:rsidP="009A2623">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respect and support each other.</w:t>
            </w:r>
          </w:p>
          <w:p w14:paraId="21CF2124" w14:textId="77777777" w:rsidR="009F4B36" w:rsidRPr="00D80A48" w:rsidRDefault="008C7FF6" w:rsidP="009A2623">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value the importance of balance and wellbeing.</w:t>
            </w:r>
          </w:p>
        </w:tc>
        <w:tc>
          <w:tcPr>
            <w:tcW w:w="1667" w:type="pct"/>
          </w:tcPr>
          <w:p w14:paraId="22373421"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aim for the best.</w:t>
            </w:r>
          </w:p>
          <w:p w14:paraId="3AD790FF"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are flexible and open to new ways of doing things.</w:t>
            </w:r>
          </w:p>
          <w:p w14:paraId="7AE24EE7"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are connected with our community and industry.</w:t>
            </w:r>
          </w:p>
          <w:p w14:paraId="56F9E85B" w14:textId="77777777" w:rsidR="009F4B36" w:rsidRPr="00D80A48" w:rsidRDefault="008C7FF6" w:rsidP="009A2623">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are accountable for delivering our commitments.</w:t>
            </w:r>
          </w:p>
          <w:p w14:paraId="4C53CF63" w14:textId="77777777" w:rsidR="009F4B36" w:rsidRPr="00D80A48" w:rsidRDefault="008C7FF6" w:rsidP="009A2623">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celebrate our success.</w:t>
            </w:r>
          </w:p>
        </w:tc>
        <w:tc>
          <w:tcPr>
            <w:tcW w:w="1666" w:type="pct"/>
          </w:tcPr>
          <w:p w14:paraId="4647EB1F"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listen first and value diverse perspectives.</w:t>
            </w:r>
          </w:p>
          <w:p w14:paraId="5013DC27"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prioritise improvement.</w:t>
            </w:r>
          </w:p>
          <w:p w14:paraId="24F1A07B" w14:textId="77777777" w:rsidR="009F4B36" w:rsidRPr="00D80A48" w:rsidRDefault="008C7FF6" w:rsidP="009A2623">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are reflective and act on lessons learned.</w:t>
            </w:r>
          </w:p>
          <w:p w14:paraId="64A66021" w14:textId="77777777" w:rsidR="009F4B36" w:rsidRPr="00D80A48" w:rsidRDefault="008C7FF6" w:rsidP="009A2623">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open ourselves to feedback</w:t>
            </w:r>
          </w:p>
          <w:p w14:paraId="5DC2BCD6" w14:textId="77777777" w:rsidR="009F4B36" w:rsidRPr="00D80A48" w:rsidRDefault="008C7FF6" w:rsidP="009A2623">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collaborate and develop together.</w:t>
            </w:r>
          </w:p>
        </w:tc>
      </w:tr>
    </w:tbl>
    <w:bookmarkEnd w:id="0"/>
    <w:bookmarkEnd w:id="1"/>
    <w:bookmarkEnd w:id="2"/>
    <w:bookmarkEnd w:id="3"/>
    <w:bookmarkEnd w:id="5"/>
    <w:p w14:paraId="4C24DF82" w14:textId="77777777" w:rsidR="009F4B36" w:rsidRPr="00D80A48" w:rsidRDefault="008C7FF6" w:rsidP="009A2623">
      <w:pPr>
        <w:keepNext/>
        <w:keepLines/>
        <w:suppressAutoHyphens/>
        <w:spacing w:after="240" w:line="480" w:lineRule="atLeast"/>
        <w:ind w:left="851" w:hanging="851"/>
        <w:outlineLvl w:val="0"/>
        <w:rPr>
          <w:rFonts w:ascii="Arial" w:eastAsia="MS Gothic" w:hAnsi="Arial" w:cs="Times New Roman"/>
          <w:b/>
          <w:color w:val="0054A1"/>
          <w:kern w:val="0"/>
          <w:sz w:val="28"/>
          <w:szCs w:val="28"/>
        </w:rPr>
      </w:pPr>
      <w:r w:rsidRPr="00D80A48">
        <w:rPr>
          <w:rFonts w:ascii="Arial" w:eastAsia="MS Gothic" w:hAnsi="Arial" w:cs="Times New Roman"/>
          <w:b/>
          <w:color w:val="0054A1"/>
          <w:kern w:val="0"/>
          <w:sz w:val="28"/>
          <w:szCs w:val="28"/>
        </w:rPr>
        <w:t>Our Strategic Objectives</w:t>
      </w:r>
    </w:p>
    <w:p w14:paraId="3D9F54C5" w14:textId="77777777" w:rsidR="009F4B36" w:rsidRPr="00D80A48" w:rsidRDefault="008C7FF6" w:rsidP="009A2623">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t>SAFEGUARD communities and the environment </w:t>
      </w:r>
    </w:p>
    <w:p w14:paraId="2483DB8A" w14:textId="77777777" w:rsidR="009F4B36" w:rsidRPr="00D80A48" w:rsidRDefault="008C7FF6" w:rsidP="009A2623">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t>DRIVE more innovative and sustainable practices </w:t>
      </w:r>
    </w:p>
    <w:p w14:paraId="718A0C08" w14:textId="77777777" w:rsidR="009F4B36" w:rsidRPr="00D80A48" w:rsidRDefault="008C7FF6" w:rsidP="009A2623">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t>COLLABORATE</w:t>
      </w:r>
      <w:r w:rsidRPr="00D80A48">
        <w:rPr>
          <w:rFonts w:ascii="Arial" w:eastAsia="Calibri" w:hAnsi="Arial" w:cs="Arial"/>
          <w:b/>
          <w:bCs/>
          <w:kern w:val="0"/>
          <w:lang w:eastAsia="en-AU"/>
        </w:rPr>
        <w:t xml:space="preserve"> </w:t>
      </w:r>
      <w:r w:rsidRPr="00D80A48">
        <w:rPr>
          <w:rFonts w:ascii="Arial" w:eastAsia="Calibri" w:hAnsi="Arial" w:cs="Arial"/>
          <w:kern w:val="0"/>
          <w:lang w:eastAsia="en-AU"/>
        </w:rPr>
        <w:t>with communities and industry in managing environmental challenges </w:t>
      </w:r>
    </w:p>
    <w:p w14:paraId="57FC7302" w14:textId="77777777" w:rsidR="009F4B36" w:rsidRPr="00D80A48" w:rsidRDefault="008C7FF6" w:rsidP="009A2623">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lastRenderedPageBreak/>
        <w:t>SHARE our knowledge, science expertise and information </w:t>
      </w:r>
    </w:p>
    <w:p w14:paraId="0AD50758" w14:textId="77777777" w:rsidR="009F4B36" w:rsidRPr="00D80A48" w:rsidRDefault="008C7FF6" w:rsidP="009A2623">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t>TRUSTED and effective regulator</w:t>
      </w:r>
    </w:p>
    <w:p w14:paraId="298778DC"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About the Role</w:t>
      </w:r>
    </w:p>
    <w:p w14:paraId="4D346B1C" w14:textId="20FA9CE2" w:rsidR="009F4B36" w:rsidRPr="00E50885" w:rsidRDefault="008C7FF6" w:rsidP="009A2623">
      <w:pPr>
        <w:rPr>
          <w:rFonts w:ascii="Arial" w:eastAsia="Calibri" w:hAnsi="Arial" w:cs="Arial"/>
        </w:rPr>
      </w:pPr>
      <w:r w:rsidRPr="00E50885">
        <w:rPr>
          <w:rFonts w:ascii="Arial" w:eastAsia="Calibri" w:hAnsi="Arial" w:cs="Arial"/>
        </w:rPr>
        <w:t xml:space="preserve">The </w:t>
      </w:r>
      <w:r w:rsidR="0014310E">
        <w:rPr>
          <w:rFonts w:ascii="Arial" w:eastAsia="Calibri" w:hAnsi="Arial" w:cs="Arial"/>
        </w:rPr>
        <w:t>Principal Adviser Site Contamination (Development Assessment)</w:t>
      </w:r>
      <w:r>
        <w:rPr>
          <w:rFonts w:ascii="Arial" w:eastAsia="Calibri" w:hAnsi="Arial" w:cs="Arial"/>
        </w:rPr>
        <w:t xml:space="preserve"> </w:t>
      </w:r>
      <w:r w:rsidRPr="00E50885">
        <w:rPr>
          <w:rFonts w:ascii="Arial" w:eastAsia="Calibri" w:hAnsi="Arial" w:cs="Arial"/>
        </w:rPr>
        <w:t xml:space="preserve">is responsible for the performance of a range of disciplines related to the management of site contamination, </w:t>
      </w:r>
      <w:r w:rsidR="00D15EB6" w:rsidRPr="00D15EB6">
        <w:rPr>
          <w:rFonts w:ascii="Arial" w:eastAsia="Calibri" w:hAnsi="Arial" w:cs="Arial"/>
        </w:rPr>
        <w:t xml:space="preserve">with a primary focus on planning and development </w:t>
      </w:r>
      <w:r w:rsidR="00D15EB6">
        <w:rPr>
          <w:rFonts w:ascii="Arial" w:eastAsia="Calibri" w:hAnsi="Arial" w:cs="Arial"/>
        </w:rPr>
        <w:t>in relation to site contamination</w:t>
      </w:r>
      <w:r w:rsidR="00D15EB6" w:rsidRPr="00D15EB6">
        <w:rPr>
          <w:rFonts w:ascii="Arial" w:eastAsia="Calibri" w:hAnsi="Arial" w:cs="Arial"/>
        </w:rPr>
        <w:t xml:space="preserve">, including providing strategic leadership, </w:t>
      </w:r>
      <w:r w:rsidR="007F0FAC">
        <w:rPr>
          <w:rFonts w:ascii="Arial" w:eastAsia="Calibri" w:hAnsi="Arial" w:cs="Arial"/>
        </w:rPr>
        <w:t xml:space="preserve">and </w:t>
      </w:r>
      <w:r w:rsidR="00D15EB6" w:rsidRPr="00D15EB6">
        <w:rPr>
          <w:rFonts w:ascii="Arial" w:eastAsia="Calibri" w:hAnsi="Arial" w:cs="Arial"/>
        </w:rPr>
        <w:t xml:space="preserve">the development of guidance, </w:t>
      </w:r>
      <w:r w:rsidR="004B0704" w:rsidRPr="00D15EB6">
        <w:rPr>
          <w:rFonts w:ascii="Arial" w:eastAsia="Calibri" w:hAnsi="Arial" w:cs="Arial"/>
        </w:rPr>
        <w:t>processes,</w:t>
      </w:r>
      <w:r w:rsidR="00D15EB6" w:rsidRPr="00D15EB6">
        <w:rPr>
          <w:rFonts w:ascii="Arial" w:eastAsia="Calibri" w:hAnsi="Arial" w:cs="Arial"/>
        </w:rPr>
        <w:t xml:space="preserve"> and frameworks to support effective decision-making</w:t>
      </w:r>
      <w:r w:rsidRPr="00E50885">
        <w:rPr>
          <w:rFonts w:ascii="Arial" w:eastAsia="Calibri" w:hAnsi="Arial" w:cs="Arial"/>
        </w:rPr>
        <w:t>.</w:t>
      </w:r>
    </w:p>
    <w:p w14:paraId="5E164F49" w14:textId="338F7C69" w:rsidR="00D15EB6" w:rsidRDefault="00D15EB6" w:rsidP="009A2623">
      <w:pPr>
        <w:rPr>
          <w:rFonts w:ascii="Arial" w:eastAsia="Calibri" w:hAnsi="Arial" w:cs="Arial"/>
        </w:rPr>
      </w:pPr>
      <w:r w:rsidRPr="00D15EB6">
        <w:rPr>
          <w:rFonts w:ascii="Arial" w:eastAsia="Calibri" w:hAnsi="Arial" w:cs="Arial"/>
        </w:rPr>
        <w:t xml:space="preserve">The Principal Adviser Site Contamination (Development Assessment) is responsible for the interpretation and provision of </w:t>
      </w:r>
      <w:r w:rsidR="004B0704" w:rsidRPr="00D15EB6">
        <w:rPr>
          <w:rFonts w:ascii="Arial" w:eastAsia="Calibri" w:hAnsi="Arial" w:cs="Arial"/>
        </w:rPr>
        <w:t>high-quality</w:t>
      </w:r>
      <w:r w:rsidRPr="00D15EB6">
        <w:rPr>
          <w:rFonts w:ascii="Arial" w:eastAsia="Calibri" w:hAnsi="Arial" w:cs="Arial"/>
        </w:rPr>
        <w:t xml:space="preserve"> professional advice, and investigations and assignments on issues relating to site contamination and the associated statutory requirements under the </w:t>
      </w:r>
      <w:r w:rsidRPr="004B0704">
        <w:rPr>
          <w:rFonts w:ascii="Arial" w:eastAsia="Calibri" w:hAnsi="Arial" w:cs="Arial"/>
          <w:i/>
          <w:iCs/>
        </w:rPr>
        <w:t>Environment Protection Act 1993</w:t>
      </w:r>
      <w:r w:rsidRPr="00D15EB6">
        <w:rPr>
          <w:rFonts w:ascii="Arial" w:eastAsia="Calibri" w:hAnsi="Arial" w:cs="Arial"/>
        </w:rPr>
        <w:t xml:space="preserve">, and relevant planning legislation including the </w:t>
      </w:r>
      <w:r w:rsidRPr="004B0704">
        <w:rPr>
          <w:rFonts w:ascii="Arial" w:eastAsia="Calibri" w:hAnsi="Arial" w:cs="Arial"/>
          <w:i/>
          <w:iCs/>
        </w:rPr>
        <w:t>Planning, Development and Infrastructure Act 2016</w:t>
      </w:r>
      <w:r w:rsidRPr="00D15EB6">
        <w:rPr>
          <w:rFonts w:ascii="Arial" w:eastAsia="Calibri" w:hAnsi="Arial" w:cs="Arial"/>
        </w:rPr>
        <w:t>.</w:t>
      </w:r>
    </w:p>
    <w:p w14:paraId="1E810003" w14:textId="77777777" w:rsidR="009F4B36" w:rsidRPr="00D80A48" w:rsidRDefault="008C7FF6" w:rsidP="004B0704">
      <w:pPr>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Key Accountabilities</w:t>
      </w:r>
    </w:p>
    <w:p w14:paraId="55EA4822" w14:textId="77777777" w:rsidR="009F4B36" w:rsidRPr="00E50885" w:rsidRDefault="008C7FF6" w:rsidP="009A2623">
      <w:pPr>
        <w:pStyle w:val="ListParagraph"/>
        <w:numPr>
          <w:ilvl w:val="0"/>
          <w:numId w:val="10"/>
        </w:numPr>
        <w:autoSpaceDE w:val="0"/>
        <w:autoSpaceDN w:val="0"/>
        <w:adjustRightInd w:val="0"/>
        <w:spacing w:before="60"/>
        <w:rPr>
          <w:rFonts w:ascii="Arial" w:hAnsi="Arial" w:cs="Arial"/>
          <w:sz w:val="22"/>
          <w:szCs w:val="22"/>
        </w:rPr>
      </w:pPr>
      <w:r w:rsidRPr="00E50885">
        <w:rPr>
          <w:rFonts w:ascii="Arial" w:hAnsi="Arial" w:cs="Arial"/>
          <w:sz w:val="22"/>
          <w:szCs w:val="22"/>
        </w:rPr>
        <w:t>Working in an area of high public, political and media interest</w:t>
      </w:r>
    </w:p>
    <w:p w14:paraId="17DE206A" w14:textId="77777777" w:rsidR="009F4B36" w:rsidRPr="00E50885" w:rsidRDefault="008C7FF6" w:rsidP="009A2623">
      <w:pPr>
        <w:pStyle w:val="ListParagraph"/>
        <w:numPr>
          <w:ilvl w:val="0"/>
          <w:numId w:val="10"/>
        </w:numPr>
        <w:autoSpaceDE w:val="0"/>
        <w:autoSpaceDN w:val="0"/>
        <w:adjustRightInd w:val="0"/>
        <w:spacing w:before="60"/>
        <w:rPr>
          <w:rFonts w:ascii="Arial" w:hAnsi="Arial" w:cs="Arial"/>
          <w:sz w:val="22"/>
          <w:szCs w:val="22"/>
        </w:rPr>
      </w:pPr>
      <w:r w:rsidRPr="00E50885">
        <w:rPr>
          <w:rFonts w:ascii="Arial" w:hAnsi="Arial" w:cs="Arial"/>
          <w:sz w:val="22"/>
          <w:szCs w:val="22"/>
        </w:rPr>
        <w:t>Working with potentially conflicting stakeholders</w:t>
      </w:r>
    </w:p>
    <w:p w14:paraId="3F8E30BD" w14:textId="77777777" w:rsidR="009F4B36" w:rsidRPr="00E50885" w:rsidRDefault="008C7FF6" w:rsidP="009A2623">
      <w:pPr>
        <w:pStyle w:val="ListParagraph"/>
        <w:numPr>
          <w:ilvl w:val="0"/>
          <w:numId w:val="10"/>
        </w:numPr>
        <w:autoSpaceDE w:val="0"/>
        <w:autoSpaceDN w:val="0"/>
        <w:adjustRightInd w:val="0"/>
        <w:spacing w:before="60"/>
        <w:rPr>
          <w:rFonts w:ascii="Arial" w:hAnsi="Arial" w:cs="Arial"/>
          <w:sz w:val="22"/>
          <w:szCs w:val="22"/>
        </w:rPr>
      </w:pPr>
      <w:r w:rsidRPr="00E50885">
        <w:rPr>
          <w:rFonts w:ascii="Arial" w:hAnsi="Arial" w:cs="Arial"/>
          <w:sz w:val="22"/>
          <w:szCs w:val="22"/>
        </w:rPr>
        <w:t>Ensuring rigour in methodologies and quality of information from external sources</w:t>
      </w:r>
    </w:p>
    <w:p w14:paraId="4CF09F45"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Key Outcomes</w:t>
      </w:r>
    </w:p>
    <w:p w14:paraId="461B0763" w14:textId="239F9858" w:rsidR="009F4B36" w:rsidRPr="00E50885" w:rsidRDefault="008C7FF6" w:rsidP="009A2623">
      <w:pPr>
        <w:numPr>
          <w:ilvl w:val="0"/>
          <w:numId w:val="4"/>
        </w:numPr>
        <w:suppressAutoHyphens/>
        <w:spacing w:after="240" w:line="276" w:lineRule="auto"/>
        <w:contextualSpacing/>
        <w:rPr>
          <w:rFonts w:ascii="Arial" w:eastAsia="Times New Roman" w:hAnsi="Arial" w:cs="Arial"/>
          <w:kern w:val="0"/>
          <w:lang w:eastAsia="en-AU"/>
        </w:rPr>
      </w:pPr>
      <w:r w:rsidRPr="00E50885">
        <w:rPr>
          <w:rFonts w:ascii="Arial" w:eastAsia="Times New Roman" w:hAnsi="Arial" w:cs="Arial"/>
          <w:kern w:val="0"/>
          <w:lang w:eastAsia="en-AU"/>
        </w:rPr>
        <w:t xml:space="preserve">Contribute to the attainment of Environment Protection Authority objectives, particularly in relation to the protection, </w:t>
      </w:r>
      <w:r w:rsidR="004B0704" w:rsidRPr="00E50885">
        <w:rPr>
          <w:rFonts w:ascii="Arial" w:eastAsia="Times New Roman" w:hAnsi="Arial" w:cs="Arial"/>
          <w:kern w:val="0"/>
          <w:lang w:eastAsia="en-AU"/>
        </w:rPr>
        <w:t>restoration,</w:t>
      </w:r>
      <w:r w:rsidRPr="00E50885">
        <w:rPr>
          <w:rFonts w:ascii="Arial" w:eastAsia="Times New Roman" w:hAnsi="Arial" w:cs="Arial"/>
          <w:kern w:val="0"/>
          <w:lang w:eastAsia="en-AU"/>
        </w:rPr>
        <w:t xml:space="preserve"> and enhancement of the environment with regard to site </w:t>
      </w:r>
      <w:r w:rsidR="004B0704" w:rsidRPr="00E50885">
        <w:rPr>
          <w:rFonts w:ascii="Arial" w:eastAsia="Times New Roman" w:hAnsi="Arial" w:cs="Arial"/>
          <w:kern w:val="0"/>
          <w:lang w:eastAsia="en-AU"/>
        </w:rPr>
        <w:t>contamination.</w:t>
      </w:r>
      <w:r w:rsidRPr="00E50885">
        <w:rPr>
          <w:rFonts w:ascii="Arial" w:eastAsia="Times New Roman" w:hAnsi="Arial" w:cs="Arial"/>
          <w:kern w:val="0"/>
          <w:lang w:eastAsia="en-AU"/>
        </w:rPr>
        <w:t xml:space="preserve"> </w:t>
      </w:r>
    </w:p>
    <w:p w14:paraId="15F73B55" w14:textId="54B3EF93" w:rsidR="009F4B36" w:rsidRPr="00E50885" w:rsidRDefault="00D15EB6" w:rsidP="009A2623">
      <w:pPr>
        <w:numPr>
          <w:ilvl w:val="0"/>
          <w:numId w:val="4"/>
        </w:numPr>
        <w:suppressAutoHyphens/>
        <w:spacing w:after="240" w:line="276" w:lineRule="auto"/>
        <w:contextualSpacing/>
        <w:rPr>
          <w:rFonts w:ascii="Arial" w:eastAsia="Times New Roman" w:hAnsi="Arial" w:cs="Arial"/>
          <w:kern w:val="0"/>
          <w:lang w:eastAsia="en-AU"/>
        </w:rPr>
      </w:pPr>
      <w:r w:rsidRPr="00D15EB6">
        <w:rPr>
          <w:rFonts w:ascii="Arial" w:eastAsia="Times New Roman" w:hAnsi="Arial" w:cs="Arial"/>
          <w:kern w:val="0"/>
          <w:lang w:eastAsia="en-AU"/>
        </w:rPr>
        <w:t xml:space="preserve">Ensure effective leadership, </w:t>
      </w:r>
      <w:r w:rsidR="004B0704" w:rsidRPr="00D15EB6">
        <w:rPr>
          <w:rFonts w:ascii="Arial" w:eastAsia="Times New Roman" w:hAnsi="Arial" w:cs="Arial"/>
          <w:kern w:val="0"/>
          <w:lang w:eastAsia="en-AU"/>
        </w:rPr>
        <w:t>coordination,</w:t>
      </w:r>
      <w:r w:rsidRPr="00D15EB6">
        <w:rPr>
          <w:rFonts w:ascii="Arial" w:eastAsia="Times New Roman" w:hAnsi="Arial" w:cs="Arial"/>
          <w:kern w:val="0"/>
          <w:lang w:eastAsia="en-AU"/>
        </w:rPr>
        <w:t xml:space="preserve"> and continuous improvement of the EPA’s role in development assessment processes relating to site contamination, including development applications and code amendments referred to the EPA.</w:t>
      </w:r>
    </w:p>
    <w:p w14:paraId="48ABE19A" w14:textId="29932F42" w:rsidR="009F4B36" w:rsidRPr="00E50885" w:rsidRDefault="008C7FF6" w:rsidP="009A2623">
      <w:pPr>
        <w:numPr>
          <w:ilvl w:val="0"/>
          <w:numId w:val="4"/>
        </w:numPr>
        <w:suppressAutoHyphens/>
        <w:spacing w:after="240" w:line="276" w:lineRule="auto"/>
        <w:contextualSpacing/>
        <w:rPr>
          <w:rFonts w:ascii="Arial" w:eastAsia="Times New Roman" w:hAnsi="Arial" w:cs="Arial"/>
          <w:kern w:val="0"/>
          <w:lang w:eastAsia="en-AU"/>
        </w:rPr>
      </w:pPr>
      <w:r w:rsidRPr="00E50885">
        <w:rPr>
          <w:rFonts w:ascii="Arial" w:eastAsia="Times New Roman" w:hAnsi="Arial" w:cs="Arial"/>
          <w:kern w:val="0"/>
          <w:lang w:eastAsia="en-AU"/>
        </w:rPr>
        <w:t>Ensure the EPA, local government, state and federal government, and the community obtain expert and independent specialist advice in relation to complex issues relating to the assessment</w:t>
      </w:r>
      <w:r w:rsidR="00D15EB6">
        <w:rPr>
          <w:rFonts w:ascii="Arial" w:eastAsia="Times New Roman" w:hAnsi="Arial" w:cs="Arial"/>
          <w:kern w:val="0"/>
          <w:lang w:eastAsia="en-AU"/>
        </w:rPr>
        <w:t xml:space="preserve">, </w:t>
      </w:r>
      <w:r w:rsidRPr="00E50885">
        <w:rPr>
          <w:rFonts w:ascii="Arial" w:eastAsia="Times New Roman" w:hAnsi="Arial" w:cs="Arial"/>
          <w:kern w:val="0"/>
          <w:lang w:eastAsia="en-AU"/>
        </w:rPr>
        <w:t xml:space="preserve">remediation </w:t>
      </w:r>
      <w:r w:rsidR="00D15EB6" w:rsidRPr="00D15EB6">
        <w:rPr>
          <w:rFonts w:ascii="Arial" w:eastAsia="Times New Roman" w:hAnsi="Arial" w:cs="Arial"/>
          <w:kern w:val="0"/>
          <w:lang w:eastAsia="en-AU"/>
        </w:rPr>
        <w:t>and suitable use of land affected by site contamination in a planning and development context.</w:t>
      </w:r>
    </w:p>
    <w:p w14:paraId="04FAB3DB" w14:textId="1857B955" w:rsidR="009F4B36" w:rsidRPr="00E50885" w:rsidRDefault="008C7FF6" w:rsidP="009A2623">
      <w:pPr>
        <w:numPr>
          <w:ilvl w:val="0"/>
          <w:numId w:val="4"/>
        </w:numPr>
        <w:suppressAutoHyphens/>
        <w:spacing w:after="240" w:line="276" w:lineRule="auto"/>
        <w:contextualSpacing/>
        <w:rPr>
          <w:rFonts w:ascii="Arial" w:eastAsia="Times New Roman" w:hAnsi="Arial" w:cs="Arial"/>
          <w:kern w:val="0"/>
          <w:lang w:eastAsia="en-AU"/>
        </w:rPr>
      </w:pPr>
      <w:r w:rsidRPr="00E50885">
        <w:rPr>
          <w:rFonts w:ascii="Arial" w:eastAsia="Times New Roman" w:hAnsi="Arial" w:cs="Arial"/>
          <w:kern w:val="0"/>
          <w:lang w:eastAsia="en-AU"/>
        </w:rPr>
        <w:t xml:space="preserve">Contribute to the development and implementation of appropriate strategies, objectives, policies and guidelines for the prevention, </w:t>
      </w:r>
      <w:r w:rsidR="004B0704" w:rsidRPr="00E50885">
        <w:rPr>
          <w:rFonts w:ascii="Arial" w:eastAsia="Times New Roman" w:hAnsi="Arial" w:cs="Arial"/>
          <w:kern w:val="0"/>
          <w:lang w:eastAsia="en-AU"/>
        </w:rPr>
        <w:t>assessment,</w:t>
      </w:r>
      <w:r w:rsidRPr="00E50885">
        <w:rPr>
          <w:rFonts w:ascii="Arial" w:eastAsia="Times New Roman" w:hAnsi="Arial" w:cs="Arial"/>
          <w:kern w:val="0"/>
          <w:lang w:eastAsia="en-AU"/>
        </w:rPr>
        <w:t xml:space="preserve"> and remediation of site contamination, consistent with the Objects of the Act</w:t>
      </w:r>
      <w:r w:rsidR="00D15EB6">
        <w:rPr>
          <w:rFonts w:ascii="Arial" w:eastAsia="Times New Roman" w:hAnsi="Arial" w:cs="Arial"/>
          <w:kern w:val="0"/>
          <w:lang w:eastAsia="en-AU"/>
        </w:rPr>
        <w:t xml:space="preserve">, </w:t>
      </w:r>
      <w:r w:rsidR="00D15EB6" w:rsidRPr="00D15EB6">
        <w:rPr>
          <w:rFonts w:ascii="Arial" w:eastAsia="Times New Roman" w:hAnsi="Arial" w:cs="Arial"/>
          <w:kern w:val="0"/>
          <w:lang w:eastAsia="en-AU"/>
        </w:rPr>
        <w:t>including those that support consistent and transparent consideration of site contamination within planning and development processes.</w:t>
      </w:r>
    </w:p>
    <w:p w14:paraId="20D2830C" w14:textId="0EAF6613" w:rsidR="009F4B36" w:rsidRPr="00E50885" w:rsidRDefault="008C7FF6" w:rsidP="009A2623">
      <w:pPr>
        <w:numPr>
          <w:ilvl w:val="0"/>
          <w:numId w:val="4"/>
        </w:numPr>
        <w:suppressAutoHyphens/>
        <w:spacing w:after="240" w:line="276" w:lineRule="auto"/>
        <w:contextualSpacing/>
        <w:rPr>
          <w:rFonts w:ascii="Arial" w:eastAsia="Times New Roman" w:hAnsi="Arial" w:cs="Arial"/>
          <w:kern w:val="0"/>
          <w:lang w:eastAsia="en-AU"/>
        </w:rPr>
      </w:pPr>
      <w:r w:rsidRPr="00E50885">
        <w:rPr>
          <w:rFonts w:ascii="Arial" w:eastAsia="Times New Roman" w:hAnsi="Arial" w:cs="Arial"/>
          <w:kern w:val="0"/>
          <w:lang w:eastAsia="en-AU"/>
        </w:rPr>
        <w:t xml:space="preserve">Contribute to the development and implementation of appropriate strategies, objectives, </w:t>
      </w:r>
      <w:r w:rsidR="004B0704" w:rsidRPr="00E50885">
        <w:rPr>
          <w:rFonts w:ascii="Arial" w:eastAsia="Times New Roman" w:hAnsi="Arial" w:cs="Arial"/>
          <w:kern w:val="0"/>
          <w:lang w:eastAsia="en-AU"/>
        </w:rPr>
        <w:t>policies,</w:t>
      </w:r>
      <w:r w:rsidRPr="00E50885">
        <w:rPr>
          <w:rFonts w:ascii="Arial" w:eastAsia="Times New Roman" w:hAnsi="Arial" w:cs="Arial"/>
          <w:kern w:val="0"/>
          <w:lang w:eastAsia="en-AU"/>
        </w:rPr>
        <w:t xml:space="preserve"> and guidelines in relation to the consideration of site contamination and the role of the EPA under the </w:t>
      </w:r>
      <w:r w:rsidRPr="0014310E">
        <w:rPr>
          <w:rFonts w:ascii="Arial" w:eastAsia="Times New Roman" w:hAnsi="Arial" w:cs="Arial"/>
          <w:i/>
          <w:iCs/>
          <w:kern w:val="0"/>
          <w:lang w:eastAsia="en-AU"/>
        </w:rPr>
        <w:t>Planning, Development and Infrastructure Act 2016</w:t>
      </w:r>
      <w:r w:rsidR="00D15EB6">
        <w:rPr>
          <w:rFonts w:ascii="Arial" w:eastAsia="Times New Roman" w:hAnsi="Arial" w:cs="Arial"/>
          <w:kern w:val="0"/>
          <w:lang w:eastAsia="en-AU"/>
        </w:rPr>
        <w:t xml:space="preserve">, </w:t>
      </w:r>
      <w:r w:rsidR="00D15EB6" w:rsidRPr="00D15EB6">
        <w:rPr>
          <w:rFonts w:ascii="Arial" w:eastAsia="Times New Roman" w:hAnsi="Arial" w:cs="Arial"/>
          <w:kern w:val="0"/>
          <w:lang w:eastAsia="en-AU"/>
        </w:rPr>
        <w:t>including leading the development of internal guidance, procedures and practice to support staff and stakeholders.</w:t>
      </w:r>
      <w:r w:rsidRPr="00E50885">
        <w:rPr>
          <w:rFonts w:ascii="Arial" w:eastAsia="Times New Roman" w:hAnsi="Arial" w:cs="Arial"/>
          <w:kern w:val="0"/>
          <w:lang w:eastAsia="en-AU"/>
        </w:rPr>
        <w:t xml:space="preserve"> </w:t>
      </w:r>
    </w:p>
    <w:p w14:paraId="46FA1676" w14:textId="241C66D3" w:rsidR="009F4B36" w:rsidRPr="00E50885" w:rsidRDefault="008C7FF6" w:rsidP="009A2623">
      <w:pPr>
        <w:numPr>
          <w:ilvl w:val="0"/>
          <w:numId w:val="4"/>
        </w:numPr>
        <w:suppressAutoHyphens/>
        <w:spacing w:after="240" w:line="276" w:lineRule="auto"/>
        <w:contextualSpacing/>
        <w:rPr>
          <w:rFonts w:ascii="Arial" w:eastAsia="Times New Roman" w:hAnsi="Arial" w:cs="Arial"/>
          <w:kern w:val="0"/>
          <w:lang w:eastAsia="en-AU"/>
        </w:rPr>
      </w:pPr>
      <w:r w:rsidRPr="00E50885">
        <w:rPr>
          <w:rFonts w:ascii="Arial" w:eastAsia="Times New Roman" w:hAnsi="Arial" w:cs="Arial"/>
          <w:kern w:val="0"/>
          <w:lang w:eastAsia="en-AU"/>
        </w:rPr>
        <w:t xml:space="preserve">Ensure that the EPA, planning authorities, </w:t>
      </w:r>
      <w:r w:rsidR="004B0704" w:rsidRPr="00E50885">
        <w:rPr>
          <w:rFonts w:ascii="Arial" w:eastAsia="Times New Roman" w:hAnsi="Arial" w:cs="Arial"/>
          <w:kern w:val="0"/>
          <w:lang w:eastAsia="en-AU"/>
        </w:rPr>
        <w:t>landowners</w:t>
      </w:r>
      <w:r w:rsidRPr="00E50885">
        <w:rPr>
          <w:rFonts w:ascii="Arial" w:eastAsia="Times New Roman" w:hAnsi="Arial" w:cs="Arial"/>
          <w:kern w:val="0"/>
          <w:lang w:eastAsia="en-AU"/>
        </w:rPr>
        <w:t>/occupiers and developers and the community have access to high level specialist advice and information in relation to site contamination</w:t>
      </w:r>
      <w:r w:rsidR="00D15EB6">
        <w:rPr>
          <w:rFonts w:ascii="Arial" w:eastAsia="Times New Roman" w:hAnsi="Arial" w:cs="Arial"/>
          <w:kern w:val="0"/>
          <w:lang w:eastAsia="en-AU"/>
        </w:rPr>
        <w:t xml:space="preserve">, </w:t>
      </w:r>
      <w:r w:rsidR="00D15EB6" w:rsidRPr="00D15EB6">
        <w:rPr>
          <w:rFonts w:ascii="Arial" w:eastAsia="Times New Roman" w:hAnsi="Arial" w:cs="Arial"/>
          <w:kern w:val="0"/>
          <w:lang w:eastAsia="en-AU"/>
        </w:rPr>
        <w:t>particularly in relation to planning, land use suitability and development assessment matters.</w:t>
      </w:r>
    </w:p>
    <w:p w14:paraId="033C8211" w14:textId="77777777" w:rsidR="009F4B36" w:rsidRPr="00E50885" w:rsidRDefault="008C7FF6" w:rsidP="009A2623">
      <w:pPr>
        <w:numPr>
          <w:ilvl w:val="0"/>
          <w:numId w:val="4"/>
        </w:numPr>
        <w:suppressAutoHyphens/>
        <w:spacing w:after="240" w:line="276" w:lineRule="auto"/>
        <w:contextualSpacing/>
        <w:rPr>
          <w:rFonts w:ascii="Arial" w:eastAsia="Times New Roman" w:hAnsi="Arial" w:cs="Arial"/>
          <w:kern w:val="0"/>
          <w:lang w:eastAsia="en-AU"/>
        </w:rPr>
      </w:pPr>
      <w:r w:rsidRPr="00E50885">
        <w:rPr>
          <w:rFonts w:ascii="Arial" w:eastAsia="Times New Roman" w:hAnsi="Arial" w:cs="Arial"/>
          <w:kern w:val="0"/>
          <w:lang w:eastAsia="en-AU"/>
        </w:rPr>
        <w:t>Contribute to the enforcement of the Environment Protection Act as an Authorised Officer</w:t>
      </w:r>
    </w:p>
    <w:p w14:paraId="43566772" w14:textId="77777777" w:rsidR="009F4B36" w:rsidRPr="00D80A48" w:rsidRDefault="008C7FF6" w:rsidP="009A2623">
      <w:pPr>
        <w:numPr>
          <w:ilvl w:val="0"/>
          <w:numId w:val="4"/>
        </w:numPr>
        <w:suppressAutoHyphens/>
        <w:spacing w:after="240" w:line="276" w:lineRule="auto"/>
        <w:contextualSpacing/>
        <w:rPr>
          <w:rFonts w:ascii="Arial" w:eastAsia="Times New Roman" w:hAnsi="Arial" w:cs="Arial"/>
          <w:i/>
          <w:kern w:val="0"/>
          <w:lang w:eastAsia="en-AU"/>
        </w:rPr>
      </w:pPr>
      <w:r w:rsidRPr="00D80A48">
        <w:rPr>
          <w:rFonts w:ascii="Arial" w:eastAsia="Times New Roman" w:hAnsi="Arial" w:cs="Arial"/>
          <w:kern w:val="0"/>
          <w:lang w:eastAsia="en-AU"/>
        </w:rPr>
        <w:t xml:space="preserve">Model and uphold the ethical behaviour and professional standards as contained in the </w:t>
      </w:r>
      <w:r w:rsidRPr="00D80A48">
        <w:rPr>
          <w:rFonts w:ascii="Arial" w:eastAsia="Times New Roman" w:hAnsi="Arial" w:cs="Arial"/>
          <w:i/>
          <w:iCs/>
          <w:kern w:val="0"/>
          <w:lang w:eastAsia="en-AU"/>
        </w:rPr>
        <w:t>Public Sector Act 2009</w:t>
      </w:r>
      <w:r w:rsidRPr="00D80A48">
        <w:rPr>
          <w:rFonts w:ascii="Arial" w:eastAsia="Times New Roman" w:hAnsi="Arial" w:cs="Arial"/>
          <w:kern w:val="0"/>
          <w:lang w:eastAsia="en-AU"/>
        </w:rPr>
        <w:t xml:space="preserve"> and the Code of Ethics for the South Australian Public Sector</w:t>
      </w:r>
      <w:r w:rsidRPr="00D80A48">
        <w:rPr>
          <w:rFonts w:ascii="Arial" w:eastAsia="Times New Roman" w:hAnsi="Arial" w:cs="Arial"/>
          <w:iCs/>
          <w:kern w:val="0"/>
          <w:lang w:eastAsia="en-AU"/>
        </w:rPr>
        <w:t>.</w:t>
      </w:r>
    </w:p>
    <w:p w14:paraId="64CB4CC4" w14:textId="77777777" w:rsidR="009F4B36" w:rsidRDefault="008C7FF6" w:rsidP="009A2623">
      <w:pPr>
        <w:numPr>
          <w:ilvl w:val="0"/>
          <w:numId w:val="4"/>
        </w:numPr>
        <w:suppressAutoHyphens/>
        <w:spacing w:after="240" w:line="276" w:lineRule="auto"/>
        <w:contextualSpacing/>
        <w:rPr>
          <w:rFonts w:ascii="Arial" w:eastAsia="Times New Roman" w:hAnsi="Arial" w:cs="Arial"/>
          <w:i/>
          <w:kern w:val="0"/>
          <w:lang w:eastAsia="en-AU"/>
        </w:rPr>
      </w:pPr>
      <w:r w:rsidRPr="00D80A48">
        <w:rPr>
          <w:rFonts w:ascii="Arial" w:eastAsia="Times New Roman" w:hAnsi="Arial" w:cs="Arial"/>
          <w:kern w:val="0"/>
          <w:lang w:eastAsia="en-AU"/>
        </w:rPr>
        <w:lastRenderedPageBreak/>
        <w:t>Ensure a safe and respectful workplace through the implementation of a framework that proactively addresses the organisations positive duty of care to prevent harm, together with effective reporting and monitoring of WHS risks and incidents. Take responsibility for individual safety and that of direct reports and all staff, by maintaining awareness, promoting and complying with the EPA’s Work Health and Safety (WHS) procedures and instructions, and undertake all reasonable management action to safeguard t</w:t>
      </w:r>
      <w:r>
        <w:rPr>
          <w:rFonts w:ascii="Arial" w:eastAsia="Times New Roman" w:hAnsi="Arial" w:cs="Arial"/>
          <w:kern w:val="0"/>
          <w:lang w:eastAsia="en-AU"/>
        </w:rPr>
        <w:t>he health and safety of others.</w:t>
      </w:r>
    </w:p>
    <w:p w14:paraId="664CEF91" w14:textId="77777777" w:rsidR="009F4B36" w:rsidRPr="00E50885" w:rsidRDefault="009F4B36" w:rsidP="009A2623">
      <w:pPr>
        <w:suppressAutoHyphens/>
        <w:spacing w:after="240" w:line="276" w:lineRule="auto"/>
        <w:contextualSpacing/>
        <w:rPr>
          <w:rFonts w:ascii="Arial" w:eastAsia="Times New Roman" w:hAnsi="Arial" w:cs="Arial"/>
          <w:i/>
          <w:kern w:val="0"/>
          <w:lang w:eastAsia="en-AU"/>
        </w:rPr>
      </w:pPr>
    </w:p>
    <w:p w14:paraId="308F6AE3"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Key Relationships</w:t>
      </w:r>
    </w:p>
    <w:p w14:paraId="09045ECF" w14:textId="3C282A67" w:rsidR="009F4B36" w:rsidRPr="00D80A48" w:rsidRDefault="008C7FF6" w:rsidP="009A2623">
      <w:pPr>
        <w:suppressAutoHyphens/>
        <w:spacing w:after="240" w:line="280" w:lineRule="atLeast"/>
        <w:rPr>
          <w:rFonts w:ascii="Arial" w:eastAsia="Calibri" w:hAnsi="Arial" w:cs="Arial"/>
          <w:bCs/>
        </w:rPr>
      </w:pPr>
      <w:r w:rsidRPr="00D80A48">
        <w:rPr>
          <w:rFonts w:ascii="Arial" w:eastAsia="Arial" w:hAnsi="Arial" w:cs="Times New Roman"/>
          <w:color w:val="000000"/>
          <w:kern w:val="0"/>
        </w:rPr>
        <w:t xml:space="preserve">The </w:t>
      </w:r>
      <w:r w:rsidR="0014310E">
        <w:rPr>
          <w:rFonts w:ascii="Arial" w:eastAsia="Calibri" w:hAnsi="Arial" w:cs="Arial"/>
        </w:rPr>
        <w:t>Principal Adviser Site Contamination (Development Assessment)</w:t>
      </w:r>
      <w:r w:rsidRPr="00D80A48">
        <w:rPr>
          <w:rFonts w:ascii="Arial" w:eastAsia="Calibri" w:hAnsi="Arial" w:cs="Arial"/>
        </w:rPr>
        <w:t xml:space="preserve"> </w:t>
      </w:r>
      <w:r w:rsidRPr="00D80A48">
        <w:rPr>
          <w:rFonts w:ascii="Arial" w:eastAsia="Calibri" w:hAnsi="Arial" w:cs="Arial"/>
          <w:bCs/>
        </w:rPr>
        <w:t>has interactions with the following groups/personnel:</w:t>
      </w:r>
    </w:p>
    <w:p w14:paraId="07B5E499" w14:textId="77777777"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Pr>
          <w:rFonts w:ascii="Arial" w:eastAsia="Times New Roman" w:hAnsi="Arial" w:cs="Arial"/>
          <w:kern w:val="0"/>
          <w:lang w:eastAsia="en-AU"/>
        </w:rPr>
        <w:t>Reports</w:t>
      </w:r>
      <w:r w:rsidRPr="00E50885">
        <w:rPr>
          <w:rFonts w:ascii="Arial" w:eastAsia="Times New Roman" w:hAnsi="Arial" w:cs="Arial"/>
          <w:kern w:val="0"/>
          <w:lang w:eastAsia="en-AU"/>
        </w:rPr>
        <w:t xml:space="preserve"> to the Manager Site Contamination and may lead multidisciplinary project teams</w:t>
      </w:r>
    </w:p>
    <w:p w14:paraId="680F7A4D" w14:textId="77777777"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Pr>
          <w:rFonts w:ascii="Arial" w:eastAsia="Times New Roman" w:hAnsi="Arial" w:cs="Arial"/>
          <w:kern w:val="0"/>
          <w:lang w:eastAsia="en-AU"/>
        </w:rPr>
        <w:t>P</w:t>
      </w:r>
      <w:r w:rsidRPr="00E50885">
        <w:rPr>
          <w:rFonts w:ascii="Arial" w:eastAsia="Times New Roman" w:hAnsi="Arial" w:cs="Arial"/>
          <w:kern w:val="0"/>
          <w:lang w:eastAsia="en-AU"/>
        </w:rPr>
        <w:t>rovide professional direction and advice to other Site Contamination Branch staff</w:t>
      </w:r>
    </w:p>
    <w:p w14:paraId="34D3C912" w14:textId="279DA931"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sidRPr="00E50885">
        <w:rPr>
          <w:rFonts w:ascii="Arial" w:eastAsia="Times New Roman" w:hAnsi="Arial" w:cs="Arial"/>
          <w:kern w:val="0"/>
          <w:lang w:eastAsia="en-AU"/>
        </w:rPr>
        <w:t>Site Contamination Auditors</w:t>
      </w:r>
      <w:r w:rsidR="00D15EB6">
        <w:rPr>
          <w:rFonts w:ascii="Arial" w:eastAsia="Times New Roman" w:hAnsi="Arial" w:cs="Arial"/>
          <w:kern w:val="0"/>
          <w:lang w:eastAsia="en-AU"/>
        </w:rPr>
        <w:t xml:space="preserve"> and Site Contamination Consultants</w:t>
      </w:r>
    </w:p>
    <w:p w14:paraId="3BD57D00" w14:textId="77777777"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sidRPr="00E50885">
        <w:rPr>
          <w:rFonts w:ascii="Arial" w:eastAsia="Times New Roman" w:hAnsi="Arial" w:cs="Arial"/>
          <w:kern w:val="0"/>
          <w:lang w:eastAsia="en-AU"/>
        </w:rPr>
        <w:t>Other EPA staff</w:t>
      </w:r>
    </w:p>
    <w:p w14:paraId="08292B17" w14:textId="2DD6B301"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sidRPr="00E50885">
        <w:rPr>
          <w:rFonts w:ascii="Arial" w:eastAsia="Times New Roman" w:hAnsi="Arial" w:cs="Arial"/>
          <w:kern w:val="0"/>
          <w:lang w:eastAsia="en-AU"/>
        </w:rPr>
        <w:t>Planning authorities, developers, community members</w:t>
      </w:r>
      <w:r w:rsidR="00D15EB6">
        <w:rPr>
          <w:rFonts w:ascii="Arial" w:eastAsia="Times New Roman" w:hAnsi="Arial" w:cs="Arial"/>
          <w:kern w:val="0"/>
          <w:lang w:eastAsia="en-AU"/>
        </w:rPr>
        <w:t xml:space="preserve"> </w:t>
      </w:r>
    </w:p>
    <w:p w14:paraId="2E66CCC6" w14:textId="77777777"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sidRPr="00E50885">
        <w:rPr>
          <w:rFonts w:ascii="Arial" w:eastAsia="Times New Roman" w:hAnsi="Arial" w:cs="Arial"/>
          <w:kern w:val="0"/>
          <w:lang w:eastAsia="en-AU"/>
        </w:rPr>
        <w:t>Local government</w:t>
      </w:r>
    </w:p>
    <w:p w14:paraId="38CAA358" w14:textId="77777777"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sidRPr="00E50885">
        <w:rPr>
          <w:rFonts w:ascii="Arial" w:eastAsia="Times New Roman" w:hAnsi="Arial" w:cs="Arial"/>
          <w:kern w:val="0"/>
          <w:lang w:eastAsia="en-AU"/>
        </w:rPr>
        <w:t>Other state government and federal government agencies</w:t>
      </w:r>
    </w:p>
    <w:p w14:paraId="50E93186" w14:textId="77777777"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sidRPr="00E50885">
        <w:rPr>
          <w:rFonts w:ascii="Arial" w:eastAsia="Times New Roman" w:hAnsi="Arial" w:cs="Arial"/>
          <w:kern w:val="0"/>
          <w:lang w:eastAsia="en-AU"/>
        </w:rPr>
        <w:t>Environmental regulators in other states</w:t>
      </w:r>
    </w:p>
    <w:p w14:paraId="1D1DB142" w14:textId="77777777" w:rsidR="009F4B36" w:rsidRPr="00E50885"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sidRPr="00E50885">
        <w:rPr>
          <w:rFonts w:ascii="Arial" w:eastAsia="Times New Roman" w:hAnsi="Arial" w:cs="Arial"/>
          <w:kern w:val="0"/>
          <w:lang w:eastAsia="en-AU"/>
        </w:rPr>
        <w:t xml:space="preserve">Research </w:t>
      </w:r>
      <w:r>
        <w:rPr>
          <w:rFonts w:ascii="Arial" w:eastAsia="Times New Roman" w:hAnsi="Arial" w:cs="Arial"/>
          <w:kern w:val="0"/>
          <w:lang w:eastAsia="en-AU"/>
        </w:rPr>
        <w:t>institutions</w:t>
      </w:r>
    </w:p>
    <w:p w14:paraId="1725E0B5"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Selection Criteria</w:t>
      </w:r>
    </w:p>
    <w:p w14:paraId="232A4E48" w14:textId="77777777" w:rsidR="009F4B36" w:rsidRPr="00D53E56" w:rsidRDefault="008C7FF6" w:rsidP="009A2623">
      <w:pPr>
        <w:numPr>
          <w:ilvl w:val="0"/>
          <w:numId w:val="13"/>
        </w:numPr>
        <w:autoSpaceDE w:val="0"/>
        <w:autoSpaceDN w:val="0"/>
        <w:adjustRightInd w:val="0"/>
        <w:spacing w:before="60" w:after="0" w:line="240" w:lineRule="auto"/>
        <w:jc w:val="both"/>
        <w:rPr>
          <w:rFonts w:ascii="Arial" w:eastAsia="Times New Roman" w:hAnsi="Arial" w:cs="Arial"/>
          <w:kern w:val="0"/>
          <w:lang w:eastAsia="en-AU"/>
        </w:rPr>
      </w:pPr>
      <w:r w:rsidRPr="00D53E56">
        <w:rPr>
          <w:rFonts w:ascii="Arial" w:eastAsia="Times New Roman" w:hAnsi="Arial" w:cs="Arial"/>
          <w:kern w:val="0"/>
          <w:lang w:eastAsia="en-AU"/>
        </w:rPr>
        <w:t>Highly developed oral and written communication skills, including the ability to provide expert technical information/reports in relation to site contamination to a wide range of stakeholders</w:t>
      </w:r>
    </w:p>
    <w:p w14:paraId="2909E16C" w14:textId="77777777" w:rsidR="009F4B36" w:rsidRPr="00D53E56" w:rsidRDefault="008C7FF6" w:rsidP="009A2623">
      <w:pPr>
        <w:numPr>
          <w:ilvl w:val="0"/>
          <w:numId w:val="13"/>
        </w:numPr>
        <w:autoSpaceDE w:val="0"/>
        <w:autoSpaceDN w:val="0"/>
        <w:adjustRightInd w:val="0"/>
        <w:spacing w:before="60" w:after="0" w:line="240" w:lineRule="auto"/>
        <w:jc w:val="both"/>
        <w:rPr>
          <w:rFonts w:ascii="Arial" w:eastAsia="Times New Roman" w:hAnsi="Arial" w:cs="Arial"/>
          <w:kern w:val="0"/>
          <w:lang w:eastAsia="en-AU"/>
        </w:rPr>
      </w:pPr>
      <w:r w:rsidRPr="00D53E56">
        <w:rPr>
          <w:rFonts w:ascii="Arial" w:eastAsia="Times New Roman" w:hAnsi="Arial" w:cs="Arial"/>
          <w:kern w:val="0"/>
          <w:lang w:eastAsia="en-AU"/>
        </w:rPr>
        <w:t>Proven ability to effectively manage across a number of competing priorities and to use initiative to complete complex projects and work programs within prescribed deadlines</w:t>
      </w:r>
    </w:p>
    <w:p w14:paraId="7B19A7B9" w14:textId="77777777" w:rsidR="009F4B36" w:rsidRPr="00D53E56" w:rsidRDefault="008C7FF6" w:rsidP="009A2623">
      <w:pPr>
        <w:numPr>
          <w:ilvl w:val="0"/>
          <w:numId w:val="13"/>
        </w:numPr>
        <w:autoSpaceDE w:val="0"/>
        <w:autoSpaceDN w:val="0"/>
        <w:adjustRightInd w:val="0"/>
        <w:spacing w:before="60" w:after="0" w:line="240" w:lineRule="auto"/>
        <w:jc w:val="both"/>
        <w:rPr>
          <w:rFonts w:ascii="Arial" w:eastAsia="Times New Roman" w:hAnsi="Arial" w:cs="Arial"/>
          <w:kern w:val="0"/>
          <w:lang w:eastAsia="en-AU"/>
        </w:rPr>
      </w:pPr>
      <w:r w:rsidRPr="00D53E56">
        <w:rPr>
          <w:rFonts w:ascii="Arial" w:eastAsia="Times New Roman" w:hAnsi="Arial" w:cs="Arial"/>
          <w:kern w:val="0"/>
          <w:lang w:eastAsia="en-AU"/>
        </w:rPr>
        <w:t>Proven higher level ability to consult, liaise, negotiate, develop and maintain effective working relationships with a diverse range of people at all levels</w:t>
      </w:r>
    </w:p>
    <w:p w14:paraId="22446CF4" w14:textId="77777777" w:rsidR="009F4B36" w:rsidRPr="00D53E56" w:rsidRDefault="008C7FF6" w:rsidP="009A2623">
      <w:pPr>
        <w:numPr>
          <w:ilvl w:val="0"/>
          <w:numId w:val="13"/>
        </w:numPr>
        <w:autoSpaceDE w:val="0"/>
        <w:autoSpaceDN w:val="0"/>
        <w:adjustRightInd w:val="0"/>
        <w:spacing w:before="60" w:after="0" w:line="240" w:lineRule="auto"/>
        <w:jc w:val="both"/>
        <w:rPr>
          <w:rFonts w:ascii="Arial" w:eastAsia="Times New Roman" w:hAnsi="Arial" w:cs="Arial"/>
          <w:kern w:val="0"/>
          <w:lang w:eastAsia="en-AU"/>
        </w:rPr>
      </w:pPr>
      <w:r w:rsidRPr="00D53E56">
        <w:rPr>
          <w:rFonts w:ascii="Arial" w:eastAsia="Times New Roman" w:hAnsi="Arial" w:cs="Arial"/>
          <w:kern w:val="0"/>
          <w:lang w:eastAsia="en-AU"/>
        </w:rPr>
        <w:t xml:space="preserve">Proven ability to develop and promote new or innovative practices, policies and procedures in relevant professional and technical fields </w:t>
      </w:r>
    </w:p>
    <w:p w14:paraId="36149326" w14:textId="004BFAFF" w:rsidR="009F4B36" w:rsidRPr="00D53E56" w:rsidRDefault="008C7FF6" w:rsidP="009A2623">
      <w:pPr>
        <w:numPr>
          <w:ilvl w:val="0"/>
          <w:numId w:val="13"/>
        </w:numPr>
        <w:autoSpaceDE w:val="0"/>
        <w:autoSpaceDN w:val="0"/>
        <w:adjustRightInd w:val="0"/>
        <w:spacing w:before="60" w:after="0" w:line="240" w:lineRule="auto"/>
        <w:jc w:val="both"/>
        <w:rPr>
          <w:rFonts w:ascii="Arial" w:eastAsia="Times New Roman" w:hAnsi="Arial" w:cs="Arial"/>
          <w:kern w:val="0"/>
          <w:lang w:eastAsia="en-AU"/>
        </w:rPr>
      </w:pPr>
      <w:r w:rsidRPr="00D53E56">
        <w:rPr>
          <w:rFonts w:ascii="Arial" w:eastAsia="Times New Roman" w:hAnsi="Arial" w:cs="Arial"/>
          <w:kern w:val="0"/>
          <w:lang w:eastAsia="en-AU"/>
        </w:rPr>
        <w:t xml:space="preserve">Proven extensive experience in undertaking the assessment, remediation and management of sites in accordance with the </w:t>
      </w:r>
      <w:r w:rsidRPr="00D53E56">
        <w:rPr>
          <w:rFonts w:ascii="Arial" w:eastAsia="Times New Roman" w:hAnsi="Arial" w:cs="Arial"/>
          <w:i/>
          <w:kern w:val="0"/>
          <w:lang w:eastAsia="en-AU"/>
        </w:rPr>
        <w:t>National Environment Protection (Assessment of Site Contamination) Measure 1999</w:t>
      </w:r>
      <w:r w:rsidRPr="00D53E56">
        <w:rPr>
          <w:rFonts w:ascii="Arial" w:eastAsia="Times New Roman" w:hAnsi="Arial" w:cs="Arial"/>
          <w:kern w:val="0"/>
          <w:lang w:eastAsia="en-AU"/>
        </w:rPr>
        <w:t xml:space="preserve"> (as amended 2013) and other relevant </w:t>
      </w:r>
      <w:r w:rsidR="004B0704" w:rsidRPr="00D53E56">
        <w:rPr>
          <w:rFonts w:ascii="Arial" w:eastAsia="Times New Roman" w:hAnsi="Arial" w:cs="Arial"/>
          <w:kern w:val="0"/>
          <w:lang w:eastAsia="en-AU"/>
        </w:rPr>
        <w:t>guidance</w:t>
      </w:r>
      <w:r w:rsidR="004B0704">
        <w:rPr>
          <w:rFonts w:ascii="Arial" w:eastAsia="Times New Roman" w:hAnsi="Arial" w:cs="Arial"/>
          <w:kern w:val="0"/>
          <w:lang w:eastAsia="en-AU"/>
        </w:rPr>
        <w:t xml:space="preserve">, </w:t>
      </w:r>
      <w:r w:rsidR="004B0704" w:rsidRPr="00D53E56">
        <w:rPr>
          <w:rFonts w:ascii="Arial" w:eastAsia="Times New Roman" w:hAnsi="Arial" w:cs="Arial"/>
          <w:kern w:val="0"/>
          <w:lang w:eastAsia="en-AU"/>
        </w:rPr>
        <w:t>including</w:t>
      </w:r>
      <w:r w:rsidR="00D15EB6" w:rsidRPr="00D15EB6">
        <w:rPr>
          <w:rFonts w:ascii="Arial" w:eastAsia="Times New Roman" w:hAnsi="Arial" w:cs="Arial"/>
          <w:kern w:val="0"/>
          <w:lang w:eastAsia="en-AU"/>
        </w:rPr>
        <w:t xml:space="preserve"> demonstrated application in planning and development contexts.</w:t>
      </w:r>
    </w:p>
    <w:p w14:paraId="4E5DEFB9" w14:textId="77777777" w:rsidR="009F4B36" w:rsidRPr="00D53E56" w:rsidRDefault="008C7FF6" w:rsidP="009A2623">
      <w:pPr>
        <w:numPr>
          <w:ilvl w:val="0"/>
          <w:numId w:val="13"/>
        </w:numPr>
        <w:autoSpaceDE w:val="0"/>
        <w:autoSpaceDN w:val="0"/>
        <w:adjustRightInd w:val="0"/>
        <w:spacing w:before="60" w:after="0" w:line="240" w:lineRule="auto"/>
        <w:jc w:val="both"/>
        <w:rPr>
          <w:rFonts w:ascii="Arial" w:eastAsia="Times New Roman" w:hAnsi="Arial" w:cs="Arial"/>
          <w:kern w:val="0"/>
          <w:lang w:eastAsia="en-AU"/>
        </w:rPr>
      </w:pPr>
      <w:r w:rsidRPr="00D53E56">
        <w:rPr>
          <w:rFonts w:ascii="Arial" w:eastAsia="Times New Roman" w:hAnsi="Arial" w:cs="Arial"/>
          <w:kern w:val="0"/>
          <w:lang w:eastAsia="en-AU"/>
        </w:rPr>
        <w:t>Proven extensive experience in two or more of the following areas or high level knowledge in four or more of the following areas:</w:t>
      </w:r>
    </w:p>
    <w:p w14:paraId="04C25AA9" w14:textId="77777777" w:rsidR="009F4B36" w:rsidRPr="00D53E56" w:rsidRDefault="008C7FF6" w:rsidP="009A2623">
      <w:pPr>
        <w:numPr>
          <w:ilvl w:val="0"/>
          <w:numId w:val="14"/>
        </w:numPr>
        <w:autoSpaceDE w:val="0"/>
        <w:autoSpaceDN w:val="0"/>
        <w:adjustRightInd w:val="0"/>
        <w:spacing w:before="60" w:after="0" w:line="240" w:lineRule="auto"/>
        <w:ind w:left="1276"/>
        <w:jc w:val="both"/>
        <w:rPr>
          <w:rFonts w:ascii="Arial" w:eastAsia="Times New Roman" w:hAnsi="Arial" w:cs="Arial"/>
          <w:kern w:val="0"/>
          <w:lang w:eastAsia="en-AU"/>
        </w:rPr>
      </w:pPr>
      <w:r w:rsidRPr="00D53E56">
        <w:rPr>
          <w:rFonts w:ascii="Arial" w:eastAsia="Times New Roman" w:hAnsi="Arial" w:cs="Arial"/>
          <w:kern w:val="0"/>
          <w:lang w:eastAsia="en-AU"/>
        </w:rPr>
        <w:t>design, implementation and management of remediation strategies for the remediation of soil and/or groundwater;</w:t>
      </w:r>
    </w:p>
    <w:p w14:paraId="2F1CBFB1" w14:textId="77777777" w:rsidR="009F4B36" w:rsidRPr="00D53E56" w:rsidRDefault="008C7FF6" w:rsidP="009A2623">
      <w:pPr>
        <w:numPr>
          <w:ilvl w:val="0"/>
          <w:numId w:val="14"/>
        </w:numPr>
        <w:autoSpaceDE w:val="0"/>
        <w:autoSpaceDN w:val="0"/>
        <w:adjustRightInd w:val="0"/>
        <w:spacing w:before="60" w:after="0" w:line="240" w:lineRule="auto"/>
        <w:ind w:left="1276"/>
        <w:jc w:val="both"/>
        <w:rPr>
          <w:rFonts w:ascii="Arial" w:eastAsia="Times New Roman" w:hAnsi="Arial" w:cs="Arial"/>
          <w:kern w:val="0"/>
          <w:lang w:eastAsia="en-AU"/>
        </w:rPr>
      </w:pPr>
      <w:r w:rsidRPr="00D53E56">
        <w:rPr>
          <w:rFonts w:ascii="Arial" w:eastAsia="Times New Roman" w:hAnsi="Arial" w:cs="Arial"/>
          <w:kern w:val="0"/>
          <w:lang w:eastAsia="en-AU"/>
        </w:rPr>
        <w:t>design, implementation and assessment of quality control / quality assurance procedures;</w:t>
      </w:r>
    </w:p>
    <w:p w14:paraId="7CF2A8E9" w14:textId="77777777" w:rsidR="009F4B36" w:rsidRPr="00D53E56" w:rsidRDefault="008C7FF6" w:rsidP="009A2623">
      <w:pPr>
        <w:numPr>
          <w:ilvl w:val="0"/>
          <w:numId w:val="14"/>
        </w:numPr>
        <w:autoSpaceDE w:val="0"/>
        <w:autoSpaceDN w:val="0"/>
        <w:adjustRightInd w:val="0"/>
        <w:spacing w:before="60" w:after="0" w:line="240" w:lineRule="auto"/>
        <w:ind w:left="1276"/>
        <w:jc w:val="both"/>
        <w:rPr>
          <w:rFonts w:ascii="Arial" w:eastAsia="Times New Roman" w:hAnsi="Arial" w:cs="Arial"/>
          <w:kern w:val="0"/>
          <w:lang w:eastAsia="en-AU"/>
        </w:rPr>
      </w:pPr>
      <w:r w:rsidRPr="00D53E56">
        <w:rPr>
          <w:rFonts w:ascii="Arial" w:eastAsia="Times New Roman" w:hAnsi="Arial" w:cs="Arial"/>
          <w:kern w:val="0"/>
          <w:lang w:eastAsia="en-AU"/>
        </w:rPr>
        <w:t xml:space="preserve">Environmental chemistry - both analytical chemistry and the fate and behaviour of chemicals in the environment, soil science, hydrogeology, human toxicology, environmental toxicology and ecological risk assessment; and current remediation methods and technologies and knowledge of new and evolving remediation technologies. </w:t>
      </w:r>
    </w:p>
    <w:p w14:paraId="0446FB05" w14:textId="77777777" w:rsidR="009F4B36" w:rsidRPr="00D53E56" w:rsidRDefault="008C7FF6" w:rsidP="009A2623">
      <w:pPr>
        <w:numPr>
          <w:ilvl w:val="0"/>
          <w:numId w:val="3"/>
        </w:numPr>
        <w:suppressAutoHyphens/>
        <w:spacing w:after="0" w:line="240" w:lineRule="auto"/>
        <w:contextualSpacing/>
        <w:rPr>
          <w:rFonts w:ascii="Arial" w:eastAsia="Times New Roman" w:hAnsi="Arial" w:cs="Arial"/>
          <w:kern w:val="0"/>
          <w:lang w:eastAsia="en-AU"/>
        </w:rPr>
      </w:pPr>
      <w:r w:rsidRPr="00D53E56">
        <w:rPr>
          <w:rFonts w:ascii="Arial" w:eastAsia="Times New Roman" w:hAnsi="Arial" w:cs="Arial"/>
          <w:kern w:val="0"/>
          <w:lang w:eastAsia="en-AU"/>
        </w:rPr>
        <w:t xml:space="preserve">Knowledge and understanding of the </w:t>
      </w:r>
      <w:r w:rsidRPr="00D53E56">
        <w:rPr>
          <w:rFonts w:ascii="Arial" w:eastAsia="Times New Roman" w:hAnsi="Arial" w:cs="Arial"/>
          <w:i/>
          <w:iCs/>
          <w:kern w:val="0"/>
          <w:lang w:eastAsia="en-AU"/>
        </w:rPr>
        <w:t>Environment Protection Act 1993</w:t>
      </w:r>
    </w:p>
    <w:p w14:paraId="32189269" w14:textId="278B15E3" w:rsidR="009F4B36" w:rsidRPr="00D53E56" w:rsidRDefault="008C7FF6" w:rsidP="009A2623">
      <w:pPr>
        <w:numPr>
          <w:ilvl w:val="0"/>
          <w:numId w:val="3"/>
        </w:numPr>
        <w:suppressAutoHyphens/>
        <w:spacing w:after="0" w:line="240" w:lineRule="auto"/>
        <w:contextualSpacing/>
        <w:rPr>
          <w:rFonts w:ascii="Arial" w:eastAsia="Times New Roman" w:hAnsi="Arial" w:cs="Arial"/>
          <w:b/>
          <w:color w:val="003E78"/>
          <w:kern w:val="0"/>
          <w:lang w:eastAsia="en-AU"/>
        </w:rPr>
      </w:pPr>
      <w:r w:rsidRPr="00D53E56">
        <w:rPr>
          <w:rFonts w:ascii="Arial" w:eastAsia="Times New Roman" w:hAnsi="Arial" w:cs="Arial"/>
          <w:kern w:val="0"/>
          <w:lang w:eastAsia="en-AU"/>
        </w:rPr>
        <w:t>Knowledge and understanding of the consideration of site contamination in planning and development</w:t>
      </w:r>
      <w:r w:rsidR="00D15EB6">
        <w:rPr>
          <w:rFonts w:ascii="Arial" w:eastAsia="Times New Roman" w:hAnsi="Arial" w:cs="Arial"/>
          <w:kern w:val="0"/>
          <w:lang w:eastAsia="en-AU"/>
        </w:rPr>
        <w:t xml:space="preserve"> </w:t>
      </w:r>
      <w:r w:rsidR="00D15EB6" w:rsidRPr="00D15EB6">
        <w:rPr>
          <w:rFonts w:ascii="Arial" w:eastAsia="Times New Roman" w:hAnsi="Arial" w:cs="Arial"/>
          <w:kern w:val="0"/>
          <w:lang w:eastAsia="en-AU"/>
        </w:rPr>
        <w:t>and the operation of the planning system under the Planning, Development and Infrastructure Act 2016.</w:t>
      </w:r>
    </w:p>
    <w:p w14:paraId="73B58455"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lastRenderedPageBreak/>
        <w:t>Essential Qualifications</w:t>
      </w:r>
    </w:p>
    <w:p w14:paraId="15A2A7F1" w14:textId="77777777" w:rsidR="009F4B36" w:rsidRPr="00D80A48" w:rsidRDefault="008C7FF6" w:rsidP="009A2623">
      <w:pPr>
        <w:rPr>
          <w:rFonts w:ascii="Arial" w:eastAsia="Calibri" w:hAnsi="Arial" w:cs="Arial"/>
          <w:b/>
          <w:color w:val="2F5496"/>
        </w:rPr>
      </w:pPr>
      <w:r w:rsidRPr="00D80A48">
        <w:rPr>
          <w:rFonts w:ascii="Arial" w:eastAsia="Calibri" w:hAnsi="Arial" w:cs="Arial"/>
        </w:rPr>
        <w:t xml:space="preserve">Refer to </w:t>
      </w:r>
      <w:hyperlink r:id="rId11" w:history="1">
        <w:r w:rsidRPr="00D80A48">
          <w:rPr>
            <w:rFonts w:ascii="Arial" w:eastAsia="Calibri" w:hAnsi="Arial" w:cs="Arial"/>
            <w:color w:val="0563C1"/>
            <w:u w:val="single"/>
          </w:rPr>
          <w:t>Determination 5: Classification and Remuneration for Employees</w:t>
        </w:r>
      </w:hyperlink>
    </w:p>
    <w:p w14:paraId="1C119428" w14:textId="1BC4F071" w:rsidR="009F4B36" w:rsidRPr="00D53E56" w:rsidRDefault="008C7FF6" w:rsidP="009A2623">
      <w:pPr>
        <w:pStyle w:val="ListParagraph"/>
        <w:numPr>
          <w:ilvl w:val="0"/>
          <w:numId w:val="15"/>
        </w:numPr>
        <w:rPr>
          <w:rFonts w:ascii="Arial" w:hAnsi="Arial" w:cs="Arial"/>
          <w:sz w:val="22"/>
        </w:rPr>
      </w:pPr>
      <w:r w:rsidRPr="00D53E56">
        <w:rPr>
          <w:rFonts w:ascii="Arial" w:hAnsi="Arial" w:cs="Arial"/>
          <w:sz w:val="22"/>
        </w:rPr>
        <w:t xml:space="preserve">Relevant degree in science, environmental science, </w:t>
      </w:r>
      <w:r w:rsidR="004B0704" w:rsidRPr="00D53E56">
        <w:rPr>
          <w:rFonts w:ascii="Arial" w:hAnsi="Arial" w:cs="Arial"/>
          <w:sz w:val="22"/>
        </w:rPr>
        <w:t>hydrogeology,</w:t>
      </w:r>
      <w:r w:rsidRPr="00D53E56">
        <w:rPr>
          <w:rFonts w:ascii="Arial" w:hAnsi="Arial" w:cs="Arial"/>
          <w:sz w:val="22"/>
        </w:rPr>
        <w:t xml:space="preserve"> or environmental engineering (or related discipline) </w:t>
      </w:r>
    </w:p>
    <w:p w14:paraId="696D8092"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Desirable Qualifications and Selection Criteria</w:t>
      </w:r>
    </w:p>
    <w:p w14:paraId="28EA4A2A" w14:textId="77777777" w:rsidR="009F4B36" w:rsidRPr="00D53E56" w:rsidRDefault="008C7FF6" w:rsidP="009A2623">
      <w:pPr>
        <w:pStyle w:val="ListParagraph"/>
        <w:numPr>
          <w:ilvl w:val="0"/>
          <w:numId w:val="10"/>
        </w:numPr>
        <w:autoSpaceDE w:val="0"/>
        <w:autoSpaceDN w:val="0"/>
        <w:adjustRightInd w:val="0"/>
        <w:spacing w:before="60"/>
        <w:jc w:val="both"/>
        <w:rPr>
          <w:rFonts w:ascii="Arial" w:hAnsi="Arial" w:cs="Arial"/>
          <w:sz w:val="22"/>
          <w:szCs w:val="22"/>
        </w:rPr>
      </w:pPr>
      <w:r w:rsidRPr="00D53E56">
        <w:rPr>
          <w:rFonts w:ascii="Arial" w:hAnsi="Arial" w:cs="Arial"/>
          <w:sz w:val="22"/>
          <w:szCs w:val="22"/>
        </w:rPr>
        <w:t>Post-graduate education in engineering, environmental, science or discipline related to site contamination, hydrogeology or toxicology.</w:t>
      </w:r>
    </w:p>
    <w:p w14:paraId="3F2C0107" w14:textId="77777777" w:rsidR="009F4B36" w:rsidRPr="00D53E56" w:rsidRDefault="008C7FF6" w:rsidP="009A2623">
      <w:pPr>
        <w:numPr>
          <w:ilvl w:val="0"/>
          <w:numId w:val="10"/>
        </w:numPr>
        <w:autoSpaceDE w:val="0"/>
        <w:autoSpaceDN w:val="0"/>
        <w:adjustRightInd w:val="0"/>
        <w:spacing w:before="60" w:after="0" w:line="240" w:lineRule="auto"/>
        <w:contextualSpacing/>
        <w:jc w:val="both"/>
        <w:rPr>
          <w:rFonts w:ascii="Arial" w:eastAsia="Times New Roman" w:hAnsi="Arial" w:cs="Arial"/>
          <w:kern w:val="0"/>
          <w:lang w:eastAsia="en-AU"/>
        </w:rPr>
      </w:pPr>
      <w:r w:rsidRPr="00D53E56">
        <w:rPr>
          <w:rFonts w:ascii="Arial" w:eastAsia="Times New Roman" w:hAnsi="Arial" w:cs="Arial"/>
          <w:kern w:val="0"/>
          <w:lang w:eastAsia="en-AU"/>
        </w:rPr>
        <w:t>Occupational Health and Safety Training in relation to site contamination issues.</w:t>
      </w:r>
    </w:p>
    <w:p w14:paraId="1630463B"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Special Conditions</w:t>
      </w:r>
    </w:p>
    <w:p w14:paraId="5503135C" w14:textId="77777777" w:rsidR="009F4B36" w:rsidRPr="00D80A48" w:rsidRDefault="008C7FF6" w:rsidP="009A2623">
      <w:pPr>
        <w:suppressAutoHyphens/>
        <w:spacing w:before="240" w:after="240" w:line="280" w:lineRule="atLeast"/>
        <w:rPr>
          <w:rFonts w:ascii="Arial" w:eastAsia="Arial" w:hAnsi="Arial" w:cs="Arial"/>
          <w:color w:val="000000"/>
          <w:kern w:val="0"/>
        </w:rPr>
      </w:pPr>
      <w:r w:rsidRPr="00D80A48">
        <w:rPr>
          <w:rFonts w:ascii="Arial" w:eastAsia="Arial" w:hAnsi="Arial" w:cs="Arial"/>
          <w:b/>
          <w:bCs/>
          <w:color w:val="000000"/>
          <w:kern w:val="0"/>
        </w:rPr>
        <w:t>Work Status:</w:t>
      </w:r>
      <w:r w:rsidRPr="00D80A48">
        <w:rPr>
          <w:rFonts w:ascii="Arial" w:eastAsia="Arial" w:hAnsi="Arial" w:cs="Times New Roman"/>
          <w:color w:val="000000"/>
          <w:kern w:val="0"/>
        </w:rPr>
        <w:t xml:space="preserve"> </w:t>
      </w:r>
      <w:r w:rsidRPr="00D80A48">
        <w:rPr>
          <w:rFonts w:ascii="Arial" w:eastAsia="Arial" w:hAnsi="Arial" w:cs="Arial"/>
          <w:color w:val="000000"/>
          <w:kern w:val="0"/>
        </w:rPr>
        <w:t>Eligibility to work in Australia</w:t>
      </w:r>
    </w:p>
    <w:p w14:paraId="720A86A9" w14:textId="77777777" w:rsidR="009F4B36" w:rsidRPr="00D80A48" w:rsidRDefault="008C7FF6" w:rsidP="009A2623">
      <w:pPr>
        <w:suppressAutoHyphens/>
        <w:spacing w:before="240" w:after="240" w:line="280" w:lineRule="atLeast"/>
        <w:rPr>
          <w:rFonts w:ascii="Arial" w:eastAsia="Times New Roman" w:hAnsi="Arial" w:cs="Arial"/>
          <w:color w:val="000000"/>
          <w:kern w:val="0"/>
          <w:lang w:eastAsia="en-AU"/>
        </w:rPr>
      </w:pPr>
      <w:r w:rsidRPr="00D80A48">
        <w:rPr>
          <w:rFonts w:ascii="Arial" w:eastAsia="Arial" w:hAnsi="Arial" w:cs="Arial"/>
          <w:b/>
          <w:bCs/>
          <w:color w:val="000000"/>
          <w:kern w:val="0"/>
        </w:rPr>
        <w:t xml:space="preserve">Location: </w:t>
      </w:r>
      <w:sdt>
        <w:sdtPr>
          <w:rPr>
            <w:rFonts w:ascii="Arial" w:eastAsia="Times New Roman" w:hAnsi="Arial" w:cs="Arial"/>
            <w:color w:val="000000"/>
            <w:kern w:val="0"/>
            <w:lang w:eastAsia="en-AU"/>
          </w:rPr>
          <w:id w:val="1439408504"/>
          <w:placeholder>
            <w:docPart w:val="BE974289E22240D1860A109E762A0834"/>
          </w:placeholder>
          <w:dropDownList>
            <w:listItem w:value="Choose an item."/>
            <w:listItem w:displayText="211 Victoria Square, Adelaide 5000" w:value="211 Victoria Square, Adelaide 5000"/>
            <w:listItem w:displayText="11 Helen Street, Mt Gambier 5290" w:value="11 Helen Street, Mt Gambier 5290"/>
            <w:listItem w:displayText="Warehouse M, Unit 2/25-91 Bedford St, Gillman 5013" w:value="Warehouse M, Unit 2/25-91 Bedford St, Gillman 5013"/>
          </w:dropDownList>
        </w:sdtPr>
        <w:sdtContent>
          <w:r>
            <w:rPr>
              <w:rFonts w:ascii="Arial" w:eastAsia="Times New Roman" w:hAnsi="Arial" w:cs="Arial"/>
              <w:color w:val="000000"/>
              <w:kern w:val="0"/>
              <w:lang w:eastAsia="en-AU"/>
            </w:rPr>
            <w:t>211 Victoria Square, Adelaide 5000</w:t>
          </w:r>
        </w:sdtContent>
      </w:sdt>
    </w:p>
    <w:p w14:paraId="18DD0439" w14:textId="77777777" w:rsidR="009F4B36" w:rsidRPr="00D80A48" w:rsidRDefault="008C7FF6" w:rsidP="009A2623">
      <w:pPr>
        <w:keepLines/>
        <w:numPr>
          <w:ilvl w:val="0"/>
          <w:numId w:val="5"/>
        </w:numPr>
        <w:suppressAutoHyphens/>
        <w:spacing w:after="0" w:line="240" w:lineRule="auto"/>
        <w:contextualSpacing/>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This role has been designated as a Position of Trust pursuant to the standards required in the Australian Government Protective Security Policy Framework. A current National Police Clearance is essential.</w:t>
      </w:r>
    </w:p>
    <w:p w14:paraId="71F7B7E0" w14:textId="77777777" w:rsidR="009F4B36" w:rsidRPr="00D80A48" w:rsidRDefault="008C7FF6" w:rsidP="009A2623">
      <w:pPr>
        <w:keepLines/>
        <w:numPr>
          <w:ilvl w:val="0"/>
          <w:numId w:val="5"/>
        </w:numPr>
        <w:suppressAutoHyphens/>
        <w:spacing w:after="0" w:line="240" w:lineRule="auto"/>
        <w:contextualSpacing/>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 xml:space="preserve">The EPA supports and actively encourages flexible working arrangements to enable its staff to effectively balance work and life. Such arrangements may be negotiated with the appropriate Manager. </w:t>
      </w:r>
    </w:p>
    <w:p w14:paraId="4755FCEB" w14:textId="77777777" w:rsidR="009F4B36" w:rsidRPr="00D80A48" w:rsidRDefault="008C7FF6" w:rsidP="009A2623">
      <w:pPr>
        <w:keepLines/>
        <w:numPr>
          <w:ilvl w:val="0"/>
          <w:numId w:val="5"/>
        </w:numPr>
        <w:suppressAutoHyphens/>
        <w:spacing w:after="0" w:line="240" w:lineRule="auto"/>
        <w:contextualSpacing/>
        <w:jc w:val="both"/>
        <w:rPr>
          <w:rFonts w:ascii="Arial" w:eastAsia="Times New Roman" w:hAnsi="Arial" w:cs="Arial"/>
          <w:i/>
          <w:color w:val="FF0000"/>
          <w:kern w:val="0"/>
          <w:lang w:eastAsia="en-AU"/>
        </w:rPr>
      </w:pPr>
      <w:r w:rsidRPr="00D80A48">
        <w:rPr>
          <w:rFonts w:ascii="Arial" w:eastAsia="Times New Roman" w:hAnsi="Arial" w:cs="Arial"/>
          <w:color w:val="000000"/>
          <w:kern w:val="0"/>
          <w:lang w:eastAsia="en-AU"/>
        </w:rPr>
        <w:t>The incumbent will occasionally be required to travel to sites in country areas and interstate</w:t>
      </w:r>
      <w:r>
        <w:rPr>
          <w:rFonts w:ascii="Arial" w:eastAsia="Times New Roman" w:hAnsi="Arial" w:cs="Arial"/>
          <w:color w:val="000000"/>
          <w:kern w:val="0"/>
          <w:lang w:eastAsia="en-AU"/>
        </w:rPr>
        <w:t>.</w:t>
      </w:r>
    </w:p>
    <w:p w14:paraId="48D4969E" w14:textId="77777777" w:rsidR="009F4B36" w:rsidRPr="00D80A48" w:rsidRDefault="008C7FF6" w:rsidP="009A2623">
      <w:pPr>
        <w:numPr>
          <w:ilvl w:val="0"/>
          <w:numId w:val="5"/>
        </w:numPr>
        <w:suppressAutoHyphens/>
        <w:spacing w:after="0" w:line="240" w:lineRule="auto"/>
        <w:contextualSpacing/>
        <w:rPr>
          <w:rFonts w:ascii="Arial" w:eastAsia="Times New Roman" w:hAnsi="Arial" w:cs="Arial"/>
          <w:i/>
          <w:color w:val="FF0000"/>
          <w:kern w:val="0"/>
          <w:lang w:eastAsia="en-AU"/>
        </w:rPr>
      </w:pPr>
      <w:r w:rsidRPr="00D80A48">
        <w:rPr>
          <w:rFonts w:ascii="Arial" w:eastAsia="Times New Roman" w:hAnsi="Arial" w:cs="Arial"/>
          <w:color w:val="000000"/>
          <w:kern w:val="0"/>
          <w:lang w:eastAsia="en-AU"/>
        </w:rPr>
        <w:t>The incumbent may be required to work out o</w:t>
      </w:r>
      <w:r>
        <w:rPr>
          <w:rFonts w:ascii="Arial" w:eastAsia="Times New Roman" w:hAnsi="Arial" w:cs="Arial"/>
          <w:color w:val="000000"/>
          <w:kern w:val="0"/>
          <w:lang w:eastAsia="en-AU"/>
        </w:rPr>
        <w:t>f hours and as the need arises.</w:t>
      </w:r>
    </w:p>
    <w:p w14:paraId="1EA2FDAC" w14:textId="77777777" w:rsidR="009F4B36" w:rsidRPr="00D80A48" w:rsidRDefault="008C7FF6" w:rsidP="009A2623">
      <w:pPr>
        <w:keepLines/>
        <w:numPr>
          <w:ilvl w:val="0"/>
          <w:numId w:val="5"/>
        </w:numPr>
        <w:suppressAutoHyphens/>
        <w:spacing w:after="0" w:line="240" w:lineRule="auto"/>
        <w:contextualSpacing/>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 xml:space="preserve">A current </w:t>
      </w:r>
      <w:r>
        <w:rPr>
          <w:rFonts w:ascii="Arial" w:eastAsia="Times New Roman" w:hAnsi="Arial" w:cs="Arial"/>
          <w:color w:val="000000"/>
          <w:kern w:val="0"/>
          <w:lang w:eastAsia="en-AU"/>
        </w:rPr>
        <w:t>driver’s licence is essential.</w:t>
      </w:r>
    </w:p>
    <w:p w14:paraId="6DEA73E4" w14:textId="77777777" w:rsidR="009F4B36" w:rsidRPr="00D53E56" w:rsidRDefault="008C7FF6" w:rsidP="009A2623">
      <w:pPr>
        <w:numPr>
          <w:ilvl w:val="0"/>
          <w:numId w:val="11"/>
        </w:numPr>
        <w:spacing w:after="0" w:line="240" w:lineRule="auto"/>
        <w:jc w:val="both"/>
        <w:rPr>
          <w:rFonts w:ascii="Arial" w:eastAsia="Times New Roman" w:hAnsi="Arial" w:cs="Arial"/>
          <w:lang w:eastAsia="en-AU"/>
        </w:rPr>
      </w:pPr>
      <w:r w:rsidRPr="00D53E56">
        <w:rPr>
          <w:rFonts w:ascii="Arial" w:eastAsia="Times New Roman" w:hAnsi="Arial" w:cs="Arial"/>
          <w:lang w:eastAsia="en-AU"/>
        </w:rPr>
        <w:t xml:space="preserve">Must be able to become an Authorised Officer under the </w:t>
      </w:r>
      <w:r w:rsidRPr="00D53E56">
        <w:rPr>
          <w:rFonts w:ascii="Arial" w:eastAsia="Times New Roman" w:hAnsi="Arial" w:cs="Arial"/>
          <w:i/>
          <w:iCs/>
          <w:lang w:eastAsia="en-AU"/>
        </w:rPr>
        <w:t>Environment Protection Act 1993</w:t>
      </w:r>
      <w:r w:rsidRPr="00D53E56">
        <w:rPr>
          <w:rFonts w:ascii="Arial" w:eastAsia="Times New Roman" w:hAnsi="Arial" w:cs="Arial"/>
          <w:lang w:eastAsia="en-AU"/>
        </w:rPr>
        <w:t xml:space="preserve">. </w:t>
      </w:r>
    </w:p>
    <w:p w14:paraId="566CEBCF" w14:textId="77777777" w:rsidR="009F4B36" w:rsidRDefault="009F4B36" w:rsidP="009A2623">
      <w:pPr>
        <w:suppressAutoHyphens/>
        <w:spacing w:after="0" w:line="252" w:lineRule="auto"/>
        <w:jc w:val="both"/>
        <w:rPr>
          <w:rFonts w:ascii="Arial" w:eastAsia="Times New Roman" w:hAnsi="Arial" w:cs="Arial"/>
          <w:color w:val="000000"/>
          <w:kern w:val="0"/>
          <w:lang w:eastAsia="en-AU"/>
        </w:rPr>
      </w:pPr>
    </w:p>
    <w:p w14:paraId="2B9F5950" w14:textId="77777777" w:rsidR="009F4B36" w:rsidRPr="00D80A48" w:rsidRDefault="008C7FF6" w:rsidP="009A2623">
      <w:pPr>
        <w:suppressAutoHyphens/>
        <w:spacing w:after="0" w:line="252" w:lineRule="auto"/>
        <w:jc w:val="both"/>
        <w:rPr>
          <w:rFonts w:ascii="Arial" w:eastAsia="Calibri" w:hAnsi="Arial" w:cs="Arial"/>
          <w:b/>
          <w:i/>
          <w:color w:val="000000"/>
          <w:kern w:val="0"/>
          <w:lang w:eastAsia="en-AU"/>
        </w:rPr>
      </w:pPr>
      <w:r w:rsidRPr="00D80A48">
        <w:rPr>
          <w:rFonts w:ascii="Arial" w:eastAsia="Times New Roman" w:hAnsi="Arial" w:cs="Arial"/>
          <w:b/>
          <w:i/>
          <w:color w:val="000000"/>
          <w:kern w:val="0"/>
          <w:lang w:eastAsia="en-AU"/>
        </w:rPr>
        <w:t>The EPA expects all its employees to contribute to its outcomes by:</w:t>
      </w:r>
    </w:p>
    <w:p w14:paraId="1B32283C" w14:textId="77777777" w:rsidR="009F4B36" w:rsidRPr="00D80A48" w:rsidRDefault="008C7FF6" w:rsidP="009A2623">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Working as effective team members by treating others with respect and courtesy, collaborating with team members, and internal and external stakeholders to achieve results;</w:t>
      </w:r>
    </w:p>
    <w:p w14:paraId="6E3E34ED" w14:textId="77777777" w:rsidR="009F4B36" w:rsidRPr="00D80A48" w:rsidRDefault="008C7FF6" w:rsidP="009A2623">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Optimising their own performance by actively identifying their strengths and individual training and development needs, and actively participating in the twice-yearly performance and development review process;</w:t>
      </w:r>
    </w:p>
    <w:p w14:paraId="63814B9A" w14:textId="77777777" w:rsidR="009F4B36" w:rsidRPr="00D80A48" w:rsidRDefault="008C7FF6" w:rsidP="009A2623">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Providing high quality customer service;</w:t>
      </w:r>
    </w:p>
    <w:p w14:paraId="723E352C" w14:textId="77777777" w:rsidR="009F4B36" w:rsidRPr="00D80A48" w:rsidRDefault="008C7FF6" w:rsidP="009A2623">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Ensuring they are familiar and compliant with relevant legislation, policies and procedures;</w:t>
      </w:r>
    </w:p>
    <w:p w14:paraId="578ADE35" w14:textId="77777777" w:rsidR="009F4B36" w:rsidRPr="00D80A48" w:rsidRDefault="008C7FF6" w:rsidP="009A2623">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 xml:space="preserve">Managing information in accordance with the </w:t>
      </w:r>
      <w:r w:rsidRPr="00D80A48">
        <w:rPr>
          <w:rFonts w:ascii="Arial" w:eastAsia="Times New Roman" w:hAnsi="Arial" w:cs="Arial"/>
          <w:i/>
          <w:color w:val="000000"/>
          <w:kern w:val="0"/>
          <w:lang w:eastAsia="en-AU"/>
        </w:rPr>
        <w:t>State Records Act 1997</w:t>
      </w:r>
      <w:r w:rsidRPr="00D80A48">
        <w:rPr>
          <w:rFonts w:ascii="Arial" w:eastAsia="Times New Roman" w:hAnsi="Arial" w:cs="Arial"/>
          <w:color w:val="000000"/>
          <w:kern w:val="0"/>
          <w:lang w:eastAsia="en-AU"/>
        </w:rPr>
        <w:t xml:space="preserve"> and EPA record keeping requirements, </w:t>
      </w:r>
    </w:p>
    <w:p w14:paraId="057B6F99" w14:textId="0869DD79" w:rsidR="009F4B36" w:rsidRPr="00D80A48" w:rsidRDefault="008C7FF6" w:rsidP="009A2623">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 xml:space="preserve">Supporting the EPA’s commitment to reducing its energy usage, contributing to the SA Government’s greenhouse gas emission </w:t>
      </w:r>
      <w:r w:rsidR="004B0704" w:rsidRPr="00D80A48">
        <w:rPr>
          <w:rFonts w:ascii="Arial" w:eastAsia="Times New Roman" w:hAnsi="Arial" w:cs="Arial"/>
          <w:color w:val="000000"/>
          <w:kern w:val="0"/>
          <w:lang w:eastAsia="en-AU"/>
        </w:rPr>
        <w:t>targets,</w:t>
      </w:r>
      <w:r w:rsidRPr="00D80A48">
        <w:rPr>
          <w:rFonts w:ascii="Arial" w:eastAsia="Times New Roman" w:hAnsi="Arial" w:cs="Arial"/>
          <w:color w:val="000000"/>
          <w:kern w:val="0"/>
          <w:lang w:eastAsia="en-AU"/>
        </w:rPr>
        <w:t xml:space="preserve"> and reducing the use of single use plastics; </w:t>
      </w:r>
    </w:p>
    <w:p w14:paraId="6B74F9FA" w14:textId="77777777" w:rsidR="009F4B36" w:rsidRPr="00D80A48" w:rsidRDefault="008C7FF6" w:rsidP="009A2623">
      <w:pPr>
        <w:numPr>
          <w:ilvl w:val="0"/>
          <w:numId w:val="6"/>
        </w:numPr>
        <w:suppressAutoHyphens/>
        <w:spacing w:before="60" w:after="0" w:line="240" w:lineRule="auto"/>
        <w:jc w:val="both"/>
        <w:rPr>
          <w:rFonts w:ascii="Arial" w:eastAsia="Arial" w:hAnsi="Arial" w:cs="Times New Roman"/>
          <w:color w:val="000000"/>
          <w:kern w:val="0"/>
        </w:rPr>
      </w:pPr>
      <w:r w:rsidRPr="00D80A48">
        <w:rPr>
          <w:rFonts w:ascii="Arial" w:eastAsia="Times New Roman" w:hAnsi="Arial" w:cs="Arial"/>
          <w:color w:val="000000"/>
          <w:kern w:val="0"/>
          <w:lang w:eastAsia="en-AU"/>
        </w:rPr>
        <w:t>Promoting equality, respect and a culture of zero tolerance towards violence against women in the workplace and;</w:t>
      </w:r>
    </w:p>
    <w:p w14:paraId="01A6CAE9" w14:textId="77777777" w:rsidR="009F4B36" w:rsidRPr="00FA2622" w:rsidRDefault="008C7FF6" w:rsidP="009A2623">
      <w:pPr>
        <w:numPr>
          <w:ilvl w:val="0"/>
          <w:numId w:val="6"/>
        </w:numPr>
        <w:suppressAutoHyphens/>
        <w:spacing w:before="60" w:after="0" w:line="240" w:lineRule="auto"/>
        <w:jc w:val="both"/>
        <w:rPr>
          <w:rFonts w:ascii="Arial" w:eastAsia="Arial" w:hAnsi="Arial" w:cs="Times New Roman"/>
          <w:color w:val="000000"/>
          <w:kern w:val="0"/>
        </w:rPr>
      </w:pPr>
      <w:r w:rsidRPr="00D80A48">
        <w:rPr>
          <w:rFonts w:ascii="Arial" w:eastAsia="Times New Roman" w:hAnsi="Arial" w:cs="Arial"/>
          <w:color w:val="000000"/>
          <w:kern w:val="0"/>
          <w:lang w:eastAsia="en-AU"/>
        </w:rPr>
        <w:t>Utilising resources and information in a responsible and accountable manner and comply with all EPA financial, human resources, procurement and other agency policies and procedures.</w:t>
      </w:r>
    </w:p>
    <w:p w14:paraId="7B591516" w14:textId="77777777" w:rsidR="00FA2622" w:rsidRDefault="00FA2622" w:rsidP="00FA2622">
      <w:pPr>
        <w:suppressAutoHyphens/>
        <w:spacing w:before="60" w:after="0" w:line="240" w:lineRule="auto"/>
        <w:jc w:val="both"/>
        <w:rPr>
          <w:rFonts w:ascii="Arial" w:eastAsia="Times New Roman" w:hAnsi="Arial" w:cs="Arial"/>
          <w:color w:val="000000"/>
          <w:kern w:val="0"/>
          <w:lang w:eastAsia="en-AU"/>
        </w:rPr>
      </w:pPr>
    </w:p>
    <w:p w14:paraId="577A82C6" w14:textId="77777777" w:rsidR="00FA2622" w:rsidRPr="005902CB" w:rsidRDefault="00FA2622" w:rsidP="00FA2622">
      <w:pPr>
        <w:spacing w:before="240"/>
        <w:jc w:val="both"/>
        <w:rPr>
          <w:rFonts w:ascii="Arial" w:hAnsi="Arial" w:cs="Arial"/>
          <w:i/>
          <w:iCs/>
        </w:rPr>
      </w:pPr>
      <w:r w:rsidRPr="00C06C63">
        <w:rPr>
          <w:rFonts w:ascii="Arial" w:hAnsi="Arial" w:cs="Arial"/>
          <w:b/>
          <w:i/>
        </w:rPr>
        <w:t>The EPA expects its senior managers and supervisors to act as dynamic and engaging leaders by:</w:t>
      </w:r>
    </w:p>
    <w:p w14:paraId="11F7C3F8" w14:textId="77777777" w:rsidR="00FA2622" w:rsidRPr="005902CB" w:rsidRDefault="00FA2622" w:rsidP="00FA2622">
      <w:pPr>
        <w:numPr>
          <w:ilvl w:val="0"/>
          <w:numId w:val="2"/>
        </w:numPr>
        <w:spacing w:before="60" w:after="0" w:line="240" w:lineRule="auto"/>
        <w:jc w:val="both"/>
        <w:rPr>
          <w:rFonts w:ascii="Arial" w:hAnsi="Arial" w:cs="Arial"/>
        </w:rPr>
      </w:pPr>
      <w:r w:rsidRPr="005902CB">
        <w:rPr>
          <w:rFonts w:ascii="Arial" w:hAnsi="Arial" w:cs="Arial"/>
        </w:rPr>
        <w:t>Managing people fairly and equitably;</w:t>
      </w:r>
    </w:p>
    <w:p w14:paraId="6925B2FE" w14:textId="77777777" w:rsidR="00FA2622" w:rsidRPr="005902CB" w:rsidRDefault="00FA2622" w:rsidP="00FA2622">
      <w:pPr>
        <w:numPr>
          <w:ilvl w:val="0"/>
          <w:numId w:val="2"/>
        </w:numPr>
        <w:spacing w:before="60" w:after="0" w:line="240" w:lineRule="auto"/>
        <w:jc w:val="both"/>
        <w:rPr>
          <w:rFonts w:ascii="Arial" w:hAnsi="Arial" w:cs="Arial"/>
        </w:rPr>
      </w:pPr>
      <w:r w:rsidRPr="005902CB">
        <w:rPr>
          <w:rFonts w:ascii="Arial" w:hAnsi="Arial" w:cs="Arial"/>
        </w:rPr>
        <w:lastRenderedPageBreak/>
        <w:t>Making sound, timely and cost effective decisions;</w:t>
      </w:r>
    </w:p>
    <w:p w14:paraId="6650B96D" w14:textId="77777777" w:rsidR="00FA2622" w:rsidRPr="005902CB" w:rsidRDefault="00FA2622" w:rsidP="00FA2622">
      <w:pPr>
        <w:numPr>
          <w:ilvl w:val="0"/>
          <w:numId w:val="2"/>
        </w:numPr>
        <w:spacing w:before="60" w:after="0" w:line="240" w:lineRule="auto"/>
        <w:jc w:val="both"/>
        <w:rPr>
          <w:rFonts w:ascii="Arial" w:hAnsi="Arial" w:cs="Arial"/>
        </w:rPr>
      </w:pPr>
      <w:r w:rsidRPr="005902CB">
        <w:rPr>
          <w:rFonts w:ascii="Arial" w:hAnsi="Arial" w:cs="Arial"/>
        </w:rPr>
        <w:t>Modelling and encouraging safe workplace behaviour;</w:t>
      </w:r>
    </w:p>
    <w:p w14:paraId="41E66DCE" w14:textId="77777777" w:rsidR="00FA2622" w:rsidRPr="005902CB" w:rsidRDefault="00FA2622" w:rsidP="00FA2622">
      <w:pPr>
        <w:numPr>
          <w:ilvl w:val="0"/>
          <w:numId w:val="2"/>
        </w:numPr>
        <w:spacing w:before="60" w:after="0" w:line="240" w:lineRule="auto"/>
        <w:jc w:val="both"/>
        <w:rPr>
          <w:rFonts w:ascii="Arial" w:hAnsi="Arial" w:cs="Arial"/>
        </w:rPr>
      </w:pPr>
      <w:r w:rsidRPr="005902CB">
        <w:rPr>
          <w:rFonts w:ascii="Arial" w:hAnsi="Arial" w:cs="Arial"/>
        </w:rPr>
        <w:t>Modelling high quality customer service;</w:t>
      </w:r>
    </w:p>
    <w:p w14:paraId="400F3E32" w14:textId="77777777" w:rsidR="00FA2622" w:rsidRPr="005902CB" w:rsidRDefault="00FA2622" w:rsidP="00FA2622">
      <w:pPr>
        <w:numPr>
          <w:ilvl w:val="0"/>
          <w:numId w:val="2"/>
        </w:numPr>
        <w:spacing w:before="60" w:after="0" w:line="240" w:lineRule="auto"/>
        <w:jc w:val="both"/>
        <w:rPr>
          <w:rFonts w:ascii="Arial" w:hAnsi="Arial" w:cs="Arial"/>
        </w:rPr>
      </w:pPr>
      <w:r w:rsidRPr="005902CB">
        <w:rPr>
          <w:rFonts w:ascii="Arial" w:hAnsi="Arial" w:cs="Arial"/>
        </w:rPr>
        <w:t xml:space="preserve">Supporting </w:t>
      </w:r>
      <w:r>
        <w:rPr>
          <w:rFonts w:ascii="Arial" w:hAnsi="Arial" w:cs="Arial"/>
        </w:rPr>
        <w:t>d</w:t>
      </w:r>
      <w:r w:rsidRPr="005902CB">
        <w:rPr>
          <w:rFonts w:ascii="Arial" w:hAnsi="Arial" w:cs="Arial"/>
        </w:rPr>
        <w:t xml:space="preserve">iversity and </w:t>
      </w:r>
      <w:r>
        <w:rPr>
          <w:rFonts w:ascii="Arial" w:hAnsi="Arial" w:cs="Arial"/>
        </w:rPr>
        <w:t>i</w:t>
      </w:r>
      <w:r w:rsidRPr="005902CB">
        <w:rPr>
          <w:rFonts w:ascii="Arial" w:hAnsi="Arial" w:cs="Arial"/>
        </w:rPr>
        <w:t>nclusion;</w:t>
      </w:r>
    </w:p>
    <w:p w14:paraId="23D1CD25" w14:textId="77777777" w:rsidR="00FA2622" w:rsidRPr="005902CB" w:rsidRDefault="00FA2622" w:rsidP="00FA2622">
      <w:pPr>
        <w:numPr>
          <w:ilvl w:val="0"/>
          <w:numId w:val="2"/>
        </w:numPr>
        <w:spacing w:before="60" w:after="0" w:line="240" w:lineRule="auto"/>
        <w:jc w:val="both"/>
        <w:rPr>
          <w:rFonts w:ascii="Arial" w:hAnsi="Arial" w:cs="Arial"/>
        </w:rPr>
      </w:pPr>
      <w:r w:rsidRPr="005902CB">
        <w:rPr>
          <w:rFonts w:ascii="Arial" w:hAnsi="Arial" w:cs="Arial"/>
        </w:rPr>
        <w:t>Promoting a culture of continuous improvement;</w:t>
      </w:r>
    </w:p>
    <w:p w14:paraId="42B7DB22" w14:textId="77777777" w:rsidR="00FA2622" w:rsidRPr="005902CB" w:rsidRDefault="00FA2622" w:rsidP="00FA2622">
      <w:pPr>
        <w:numPr>
          <w:ilvl w:val="0"/>
          <w:numId w:val="2"/>
        </w:numPr>
        <w:spacing w:before="60" w:after="0" w:line="240" w:lineRule="auto"/>
        <w:jc w:val="both"/>
        <w:rPr>
          <w:rFonts w:ascii="Arial" w:hAnsi="Arial" w:cs="Arial"/>
        </w:rPr>
      </w:pPr>
      <w:r w:rsidRPr="005902CB">
        <w:rPr>
          <w:rFonts w:ascii="Arial" w:hAnsi="Arial" w:cs="Arial"/>
        </w:rPr>
        <w:t>Managing work programs and projects to achieve outcomes, and</w:t>
      </w:r>
    </w:p>
    <w:p w14:paraId="225E8743" w14:textId="77777777" w:rsidR="00FA2622" w:rsidRDefault="00FA2622" w:rsidP="00FA2622">
      <w:pPr>
        <w:numPr>
          <w:ilvl w:val="0"/>
          <w:numId w:val="2"/>
        </w:numPr>
        <w:spacing w:before="60" w:after="0" w:line="240" w:lineRule="auto"/>
        <w:jc w:val="both"/>
        <w:rPr>
          <w:rFonts w:ascii="Arial" w:hAnsi="Arial" w:cs="Arial"/>
        </w:rPr>
      </w:pPr>
      <w:r w:rsidRPr="005902CB">
        <w:rPr>
          <w:rFonts w:ascii="Arial" w:hAnsi="Arial" w:cs="Arial"/>
        </w:rPr>
        <w:t>Collaborating with other branches, agencies and stakeholders to achieve optimum results.</w:t>
      </w:r>
    </w:p>
    <w:p w14:paraId="20E049C3" w14:textId="77777777" w:rsidR="00FA2622" w:rsidRPr="00D80A48" w:rsidRDefault="00FA2622" w:rsidP="00FA2622">
      <w:pPr>
        <w:suppressAutoHyphens/>
        <w:spacing w:before="60" w:after="0" w:line="240" w:lineRule="auto"/>
        <w:jc w:val="both"/>
        <w:rPr>
          <w:rFonts w:ascii="Arial" w:eastAsia="Arial" w:hAnsi="Arial" w:cs="Times New Roman"/>
          <w:color w:val="000000"/>
          <w:kern w:val="0"/>
        </w:rPr>
      </w:pPr>
    </w:p>
    <w:p w14:paraId="76C2ED16" w14:textId="77777777" w:rsidR="009F4B36" w:rsidRPr="00D80A48" w:rsidRDefault="008C7FF6" w:rsidP="009A2623">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References</w:t>
      </w:r>
    </w:p>
    <w:p w14:paraId="2F0E57C9" w14:textId="77777777" w:rsidR="009F4B36" w:rsidRPr="00D80A48" w:rsidRDefault="008C7FF6" w:rsidP="009A2623">
      <w:pPr>
        <w:autoSpaceDE w:val="0"/>
        <w:autoSpaceDN w:val="0"/>
        <w:adjustRightInd w:val="0"/>
        <w:spacing w:after="0" w:line="240" w:lineRule="auto"/>
        <w:rPr>
          <w:rFonts w:ascii="Arial" w:eastAsia="Times New Roman" w:hAnsi="Arial" w:cs="Arial"/>
          <w:kern w:val="0"/>
          <w:lang w:eastAsia="en-AU"/>
        </w:rPr>
      </w:pPr>
      <w:r w:rsidRPr="00D80A48">
        <w:rPr>
          <w:rFonts w:ascii="Arial" w:eastAsia="Times New Roman" w:hAnsi="Arial" w:cs="Arial"/>
          <w:kern w:val="0"/>
          <w:lang w:eastAsia="en-AU"/>
        </w:rPr>
        <w:t xml:space="preserve">Code of Ethics for the South Australian Public Sector - </w:t>
      </w:r>
      <w:hyperlink r:id="rId12" w:history="1">
        <w:r w:rsidRPr="00D80A48">
          <w:rPr>
            <w:rFonts w:ascii="Arial" w:eastAsia="Times New Roman" w:hAnsi="Arial" w:cs="Arial"/>
            <w:color w:val="0563C1"/>
            <w:kern w:val="0"/>
            <w:u w:val="single"/>
            <w:lang w:eastAsia="en-AU"/>
          </w:rPr>
          <w:t>http://publicsector.sa.gov.au/policies-standards/code-of-ethics/</w:t>
        </w:r>
      </w:hyperlink>
      <w:r w:rsidRPr="00D80A48">
        <w:rPr>
          <w:rFonts w:ascii="Arial" w:eastAsia="Times New Roman" w:hAnsi="Arial" w:cs="Arial"/>
          <w:kern w:val="0"/>
          <w:lang w:eastAsia="en-AU"/>
        </w:rPr>
        <w:t xml:space="preserve"> </w:t>
      </w:r>
    </w:p>
    <w:p w14:paraId="544A8386" w14:textId="77777777" w:rsidR="009F4B36" w:rsidRPr="00D80A48" w:rsidRDefault="009F4B36" w:rsidP="009A2623">
      <w:pPr>
        <w:autoSpaceDE w:val="0"/>
        <w:autoSpaceDN w:val="0"/>
        <w:adjustRightInd w:val="0"/>
        <w:spacing w:after="0" w:line="240" w:lineRule="auto"/>
        <w:rPr>
          <w:rFonts w:ascii="Arial" w:eastAsia="Times New Roman" w:hAnsi="Arial" w:cs="Arial"/>
          <w:kern w:val="0"/>
          <w:u w:val="single"/>
          <w:lang w:eastAsia="en-AU"/>
        </w:rPr>
      </w:pPr>
    </w:p>
    <w:p w14:paraId="49A48CC9" w14:textId="77777777" w:rsidR="009F4B36" w:rsidRPr="00D80A48" w:rsidRDefault="008C7FF6" w:rsidP="009A2623">
      <w:pPr>
        <w:spacing w:before="60" w:after="0" w:line="240" w:lineRule="auto"/>
        <w:rPr>
          <w:rFonts w:ascii="Arial" w:eastAsia="Times New Roman" w:hAnsi="Arial" w:cs="Arial"/>
          <w:color w:val="0563C1"/>
          <w:kern w:val="0"/>
          <w:u w:val="single"/>
          <w:lang w:eastAsia="en-AU"/>
        </w:rPr>
      </w:pPr>
      <w:r w:rsidRPr="00D80A48">
        <w:rPr>
          <w:rFonts w:ascii="Arial" w:eastAsia="Times New Roman" w:hAnsi="Arial" w:cs="Arial"/>
          <w:i/>
          <w:kern w:val="0"/>
          <w:lang w:eastAsia="en-AU"/>
        </w:rPr>
        <w:t>Public Sector Act 2009</w:t>
      </w:r>
      <w:r w:rsidRPr="00D80A48">
        <w:rPr>
          <w:rFonts w:ascii="Arial" w:eastAsia="Times New Roman" w:hAnsi="Arial" w:cs="Arial"/>
          <w:kern w:val="0"/>
          <w:lang w:eastAsia="en-AU"/>
        </w:rPr>
        <w:t xml:space="preserve"> - </w:t>
      </w:r>
      <w:hyperlink r:id="rId13" w:history="1">
        <w:r w:rsidRPr="00D80A48">
          <w:rPr>
            <w:rFonts w:ascii="Arial" w:eastAsia="Times New Roman" w:hAnsi="Arial" w:cs="Arial"/>
            <w:color w:val="0563C1"/>
            <w:kern w:val="0"/>
            <w:u w:val="single"/>
            <w:lang w:eastAsia="en-AU"/>
          </w:rPr>
          <w:t>https://www.publicsector.sa.gov.au/Resources-and-Publications/key-legislation/public-sector-act-2009</w:t>
        </w:r>
      </w:hyperlink>
    </w:p>
    <w:p w14:paraId="48B9E472" w14:textId="77777777" w:rsidR="009F4B36" w:rsidRDefault="009F4B36" w:rsidP="009A2623">
      <w:pPr>
        <w:pStyle w:val="paragraph"/>
        <w:spacing w:before="0" w:beforeAutospacing="0" w:after="0" w:afterAutospacing="0"/>
        <w:textAlignment w:val="baseline"/>
        <w:rPr>
          <w:rFonts w:ascii="Segoe UI" w:hAnsi="Segoe UI" w:cs="Segoe UI"/>
          <w:sz w:val="18"/>
          <w:szCs w:val="18"/>
        </w:rPr>
      </w:pPr>
    </w:p>
    <w:p w14:paraId="1E7DB2B2" w14:textId="77777777" w:rsidR="009F4B36" w:rsidRPr="00E1459F" w:rsidRDefault="008C7FF6" w:rsidP="009A2623">
      <w:pPr>
        <w:pStyle w:val="paragraph"/>
        <w:spacing w:before="0" w:beforeAutospacing="0" w:after="0" w:afterAutospacing="0"/>
        <w:textAlignment w:val="baseline"/>
        <w:rPr>
          <w:rFonts w:ascii="Segoe UI" w:hAnsi="Segoe UI" w:cs="Segoe UI"/>
          <w:sz w:val="18"/>
          <w:szCs w:val="18"/>
        </w:rPr>
      </w:pPr>
      <w:hyperlink r:id="rId14" w:tgtFrame="_blank" w:history="1">
        <w:r w:rsidRPr="00911A3B">
          <w:rPr>
            <w:rStyle w:val="normaltextrun"/>
            <w:rFonts w:ascii="Arial" w:hAnsi="Arial" w:cs="Arial"/>
            <w:color w:val="0563C1"/>
            <w:sz w:val="22"/>
            <w:szCs w:val="22"/>
            <w:u w:val="single"/>
          </w:rPr>
          <w:t>Entry Level Employee Competency Framework</w:t>
        </w:r>
      </w:hyperlink>
      <w:r>
        <w:rPr>
          <w:rStyle w:val="normaltextrun"/>
          <w:rFonts w:ascii="Calibri" w:hAnsi="Calibri" w:cs="Segoe UI"/>
          <w:sz w:val="22"/>
          <w:szCs w:val="22"/>
        </w:rPr>
        <w:t xml:space="preserve"> / </w:t>
      </w:r>
      <w:hyperlink r:id="rId15" w:history="1">
        <w:r w:rsidRPr="00911A3B">
          <w:rPr>
            <w:rStyle w:val="Hyperlink"/>
            <w:rFonts w:ascii="Arial" w:hAnsi="Arial" w:cs="Arial"/>
            <w:sz w:val="22"/>
            <w:szCs w:val="22"/>
          </w:rPr>
          <w:t>First Line Manager Competency Framework</w:t>
        </w:r>
      </w:hyperlink>
      <w:r w:rsidRPr="00911A3B">
        <w:rPr>
          <w:rFonts w:ascii="Arial" w:hAnsi="Arial" w:cs="Arial"/>
          <w:sz w:val="22"/>
          <w:szCs w:val="22"/>
        </w:rPr>
        <w:t xml:space="preserve"> / </w:t>
      </w:r>
      <w:hyperlink r:id="rId16" w:history="1">
        <w:r w:rsidRPr="00911A3B">
          <w:rPr>
            <w:rStyle w:val="Hyperlink"/>
            <w:rFonts w:ascii="Arial" w:hAnsi="Arial" w:cs="Arial"/>
            <w:sz w:val="22"/>
            <w:szCs w:val="22"/>
          </w:rPr>
          <w:t>Middle Manager Competency Framework</w:t>
        </w:r>
      </w:hyperlink>
    </w:p>
    <w:sectPr w:rsidR="009F4B36" w:rsidRPr="00E1459F" w:rsidSect="009A2623">
      <w:headerReference w:type="even" r:id="rId17"/>
      <w:headerReference w:type="default" r:id="rId18"/>
      <w:footerReference w:type="even" r:id="rId19"/>
      <w:footerReference w:type="default" r:id="rId20"/>
      <w:headerReference w:type="first" r:id="rId21"/>
      <w:footerReference w:type="first" r:id="rId22"/>
      <w:pgSz w:w="11906" w:h="16838" w:code="9"/>
      <w:pgMar w:top="1418" w:right="822" w:bottom="1134" w:left="822"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30CE" w14:textId="77777777" w:rsidR="00052F8B" w:rsidRDefault="00052F8B">
      <w:pPr>
        <w:spacing w:after="0" w:line="240" w:lineRule="auto"/>
      </w:pPr>
      <w:r>
        <w:separator/>
      </w:r>
    </w:p>
  </w:endnote>
  <w:endnote w:type="continuationSeparator" w:id="0">
    <w:p w14:paraId="2592AD0F" w14:textId="77777777" w:rsidR="00052F8B" w:rsidRDefault="00052F8B">
      <w:pPr>
        <w:spacing w:after="0" w:line="240" w:lineRule="auto"/>
      </w:pPr>
      <w:r>
        <w:continuationSeparator/>
      </w:r>
    </w:p>
  </w:endnote>
  <w:endnote w:type="continuationNotice" w:id="1">
    <w:p w14:paraId="0A2CD28F" w14:textId="77777777" w:rsidR="00052F8B" w:rsidRDefault="00052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FCDA" w14:textId="5F72599A" w:rsidR="009F4B36" w:rsidRDefault="00566AF7">
    <w:pPr>
      <w:pStyle w:val="Footer"/>
    </w:pPr>
    <w:r>
      <w:rPr>
        <w:noProof/>
        <w:lang w:eastAsia="en-AU"/>
      </w:rPr>
      <mc:AlternateContent>
        <mc:Choice Requires="wps">
          <w:drawing>
            <wp:anchor distT="0" distB="0" distL="0" distR="0" simplePos="0" relativeHeight="251663364" behindDoc="0" locked="0" layoutInCell="1" allowOverlap="1" wp14:anchorId="40E44914" wp14:editId="10D45FD5">
              <wp:simplePos x="635" y="635"/>
              <wp:positionH relativeFrom="page">
                <wp:align>center</wp:align>
              </wp:positionH>
              <wp:positionV relativeFrom="page">
                <wp:align>bottom</wp:align>
              </wp:positionV>
              <wp:extent cx="552450" cy="390525"/>
              <wp:effectExtent l="0" t="0" r="0" b="0"/>
              <wp:wrapNone/>
              <wp:docPr id="1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7B84E28E" w14:textId="33F45ECB"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44914" id="_x0000_t202" coordsize="21600,21600" o:spt="202" path="m,l,21600r21600,l21600,xe">
              <v:stroke joinstyle="miter"/>
              <v:path gradientshapeok="t" o:connecttype="rect"/>
            </v:shapetype>
            <v:shape id="Text Box 10" o:spid="_x0000_s1030" type="#_x0000_t202" alt="OFFICIAL " style="position:absolute;margin-left:0;margin-top:0;width:43.5pt;height:30.7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avDQIAABwEAAAOAAAAZHJzL2Uyb0RvYy54bWysU8Fu2zAMvQ/YPwi6L3ayZli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GJAdq8NAgAAHAQA&#10;AA4AAAAAAAAAAAAAAAAALgIAAGRycy9lMm9Eb2MueG1sUEsBAi0AFAAGAAgAAAAhALQVYx7aAAAA&#10;AwEAAA8AAAAAAAAAAAAAAAAAZwQAAGRycy9kb3ducmV2LnhtbFBLBQYAAAAABAAEAPMAAABuBQAA&#10;AAA=&#10;" filled="f" stroked="f">
              <v:textbox style="mso-fit-shape-to-text:t" inset="0,0,0,15pt">
                <w:txbxContent>
                  <w:p w14:paraId="7B84E28E" w14:textId="33F45ECB"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 xml:space="preserve">OFFICIAL </w:t>
                    </w:r>
                  </w:p>
                </w:txbxContent>
              </v:textbox>
              <w10:wrap anchorx="page" anchory="page"/>
            </v:shape>
          </w:pict>
        </mc:Fallback>
      </mc:AlternateContent>
    </w:r>
    <w:r w:rsidR="008C7FF6">
      <w:rPr>
        <w:noProof/>
        <w:lang w:eastAsia="en-AU"/>
      </w:rPr>
      <mc:AlternateContent>
        <mc:Choice Requires="wps">
          <w:drawing>
            <wp:anchor distT="0" distB="0" distL="0" distR="0" simplePos="0" relativeHeight="251658242" behindDoc="0" locked="0" layoutInCell="1" allowOverlap="1" wp14:anchorId="1F567FCD" wp14:editId="59EE67A8">
              <wp:simplePos x="0" y="0"/>
              <wp:positionH relativeFrom="page">
                <wp:align>center</wp:align>
              </wp:positionH>
              <wp:positionV relativeFrom="page">
                <wp:align>bottom</wp:align>
              </wp:positionV>
              <wp:extent cx="552450" cy="371475"/>
              <wp:effectExtent l="0" t="0" r="0" b="0"/>
              <wp:wrapNone/>
              <wp:docPr id="3" name="Text Box 3" descr="OFFICIA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CF594" w14:textId="77777777" w:rsidR="009F4B36" w:rsidRPr="00015971" w:rsidRDefault="008C7FF6" w:rsidP="009A2623">
                          <w:pPr>
                            <w:spacing w:after="0"/>
                            <w:rPr>
                              <w:rFonts w:ascii="Calibri" w:eastAsia="Calibri" w:hAnsi="Calibri" w:cs="Calibri"/>
                              <w:noProof/>
                              <w:color w:val="A80000"/>
                              <w:sz w:val="24"/>
                              <w:szCs w:val="24"/>
                            </w:rPr>
                          </w:pPr>
                          <w:r w:rsidRPr="00015971">
                            <w:rPr>
                              <w:rFonts w:ascii="Calibri" w:eastAsia="Calibri" w:hAnsi="Calibri" w:cs="Calibri"/>
                              <w:noProof/>
                              <w:color w:val="A80000"/>
                              <w:sz w:val="24"/>
                              <w:szCs w:val="24"/>
                            </w:rPr>
                            <w:t xml:space="preserve">OFFICIAL </w:t>
                          </w:r>
                        </w:p>
                      </w:txbxContent>
                    </wps:txbx>
                    <wps:bodyPr rot="0" vert="horz" wrap="none" lIns="0" tIns="0" rIns="0" bIns="190500" anchor="b" anchorCtr="0" upright="1">
                      <a:spAutoFit/>
                    </wps:bodyPr>
                  </wps:wsp>
                </a:graphicData>
              </a:graphic>
              <wp14:sizeRelH relativeFrom="page">
                <wp14:pctWidth>0</wp14:pctWidth>
              </wp14:sizeRelH>
              <wp14:sizeRelV relativeFrom="page">
                <wp14:pctHeight>0</wp14:pctHeight>
              </wp14:sizeRelV>
            </wp:anchor>
          </w:drawing>
        </mc:Choice>
        <mc:Fallback>
          <w:pict>
            <v:shape w14:anchorId="1F567FCD" id="Text Box 3" o:spid="_x0000_s1031" type="#_x0000_t202" alt="OFFICIAL " style="position:absolute;margin-left:0;margin-top:0;width:43.5pt;height:29.2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" filled="f" stroked="f">
              <v:textbox style="mso-fit-shape-to-text:t" inset="0,0,0,15pt">
                <w:txbxContent>
                  <w:p w14:paraId="402CF594" w14:textId="77777777" w:rsidR="009F4B36" w:rsidRPr="00015971" w:rsidRDefault="008C7FF6" w:rsidP="009A2623">
                    <w:pPr>
                      <w:spacing w:after="0"/>
                      <w:rPr>
                        <w:rFonts w:ascii="Calibri" w:eastAsia="Calibri" w:hAnsi="Calibri" w:cs="Calibri"/>
                        <w:noProof/>
                        <w:color w:val="A80000"/>
                        <w:sz w:val="24"/>
                        <w:szCs w:val="24"/>
                      </w:rPr>
                    </w:pPr>
                    <w:r w:rsidRPr="00015971">
                      <w:rPr>
                        <w:rFonts w:ascii="Calibri" w:eastAsia="Calibri" w:hAnsi="Calibri" w:cs="Calibri"/>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top w:val="single" w:sz="24" w:space="0" w:color="0054A1"/>
      </w:tblBorders>
      <w:tblLook w:val="04A0" w:firstRow="1" w:lastRow="0" w:firstColumn="1" w:lastColumn="0" w:noHBand="0" w:noVBand="1"/>
    </w:tblPr>
    <w:tblGrid>
      <w:gridCol w:w="8915"/>
      <w:gridCol w:w="1347"/>
    </w:tblGrid>
    <w:tr w:rsidR="00065974" w14:paraId="0D8B4E29" w14:textId="77777777" w:rsidTr="009A2623">
      <w:trPr>
        <w:trHeight w:val="340"/>
      </w:trPr>
      <w:tc>
        <w:tcPr>
          <w:tcW w:w="8364" w:type="dxa"/>
          <w:vAlign w:val="center"/>
        </w:tcPr>
        <w:p w14:paraId="5F978788" w14:textId="399FCAB8" w:rsidR="009F4B36" w:rsidRPr="00166483" w:rsidRDefault="00566AF7" w:rsidP="009A2623">
          <w:pPr>
            <w:pStyle w:val="Footer"/>
          </w:pPr>
          <w:r>
            <w:rPr>
              <w:noProof/>
            </w:rPr>
            <mc:AlternateContent>
              <mc:Choice Requires="wps">
                <w:drawing>
                  <wp:anchor distT="0" distB="0" distL="0" distR="0" simplePos="0" relativeHeight="251664388" behindDoc="0" locked="0" layoutInCell="1" allowOverlap="1" wp14:anchorId="4230D653" wp14:editId="669B140E">
                    <wp:simplePos x="635" y="635"/>
                    <wp:positionH relativeFrom="page">
                      <wp:align>center</wp:align>
                    </wp:positionH>
                    <wp:positionV relativeFrom="page">
                      <wp:align>bottom</wp:align>
                    </wp:positionV>
                    <wp:extent cx="552450" cy="390525"/>
                    <wp:effectExtent l="0" t="0" r="0" b="0"/>
                    <wp:wrapNone/>
                    <wp:docPr id="1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213EF1B4" w14:textId="06CB4436"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0D653" id="_x0000_t202" coordsize="21600,21600" o:spt="202" path="m,l,21600r21600,l21600,xe">
                    <v:stroke joinstyle="miter"/>
                    <v:path gradientshapeok="t" o:connecttype="rect"/>
                  </v:shapetype>
                  <v:shape id="Text Box 11" o:spid="_x0000_s1032" type="#_x0000_t202" alt="OFFICIAL " style="position:absolute;margin-left:0;margin-top:0;width:43.5pt;height:30.7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Lg+E9QNAgAAHAQA&#10;AA4AAAAAAAAAAAAAAAAALgIAAGRycy9lMm9Eb2MueG1sUEsBAi0AFAAGAAgAAAAhALQVYx7aAAAA&#10;AwEAAA8AAAAAAAAAAAAAAAAAZwQAAGRycy9kb3ducmV2LnhtbFBLBQYAAAAABAAEAPMAAABuBQAA&#10;AAA=&#10;" filled="f" stroked="f">
                    <v:textbox style="mso-fit-shape-to-text:t" inset="0,0,0,15pt">
                      <w:txbxContent>
                        <w:p w14:paraId="213EF1B4" w14:textId="06CB4436"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 xml:space="preserve">OFFICIAL </w:t>
                          </w:r>
                        </w:p>
                      </w:txbxContent>
                    </v:textbox>
                    <w10:wrap anchorx="page" anchory="page"/>
                  </v:shape>
                </w:pict>
              </mc:Fallback>
            </mc:AlternateContent>
          </w:r>
          <w:sdt>
            <w:sdtPr>
              <w:alias w:val="Title"/>
              <w:id w:val="11275668"/>
              <w:dataBinding w:prefixMappings="xmlns:ns0='http://purl.org/dc/elements/1.1/' xmlns:ns1='http://schemas.openxmlformats.org/package/2006/metadata/core-properties' " w:xpath="/ns1:coreProperties[1]/ns0:title[1]" w:storeItemID="{6C3C8BC8-F283-45AE-878A-BAB7291924A1}"/>
              <w:text/>
            </w:sdtPr>
            <w:sdtContent>
              <w:r w:rsidR="008C7FF6">
                <w:t>Role Description</w:t>
              </w:r>
            </w:sdtContent>
          </w:sdt>
          <w:r w:rsidR="008C7FF6">
            <w:t xml:space="preserve"> </w:t>
          </w:r>
          <w:r w:rsidR="008C7FF6" w:rsidRPr="00B40D7A">
            <w:t xml:space="preserve">| Last updated: </w:t>
          </w:r>
          <w:sdt>
            <w:sdtPr>
              <w:id w:val="-1586296434"/>
              <w:text/>
            </w:sdtPr>
            <w:sdtContent>
              <w:r w:rsidR="008C7FF6">
                <w:t>June 2024</w:t>
              </w:r>
            </w:sdtContent>
          </w:sdt>
        </w:p>
      </w:tc>
      <w:tc>
        <w:tcPr>
          <w:tcW w:w="1264" w:type="dxa"/>
          <w:tcMar>
            <w:right w:w="28" w:type="dxa"/>
          </w:tcMar>
          <w:vAlign w:val="center"/>
        </w:tcPr>
        <w:p w14:paraId="53375A2D" w14:textId="77777777" w:rsidR="009F4B36" w:rsidRDefault="008C7FF6" w:rsidP="009A2623">
          <w:pPr>
            <w:pStyle w:val="Footer"/>
            <w:jc w:val="right"/>
          </w:pPr>
          <w:r>
            <w:fldChar w:fldCharType="begin"/>
          </w:r>
          <w:r>
            <w:instrText xml:space="preserve"> PAGE  \* Arabic </w:instrText>
          </w:r>
          <w:r>
            <w:fldChar w:fldCharType="separate"/>
          </w:r>
          <w:r>
            <w:rPr>
              <w:noProof/>
            </w:rPr>
            <w:t>2</w:t>
          </w:r>
          <w:r>
            <w:fldChar w:fldCharType="end"/>
          </w:r>
        </w:p>
      </w:tc>
    </w:tr>
  </w:tbl>
  <w:p w14:paraId="34423E42" w14:textId="77777777" w:rsidR="009F4B36" w:rsidRPr="00F65AAD" w:rsidRDefault="009F4B36" w:rsidP="009A2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top w:val="single" w:sz="24" w:space="0" w:color="0054A1"/>
      </w:tblBorders>
      <w:tblLook w:val="04A0" w:firstRow="1" w:lastRow="0" w:firstColumn="1" w:lastColumn="0" w:noHBand="0" w:noVBand="1"/>
    </w:tblPr>
    <w:tblGrid>
      <w:gridCol w:w="8915"/>
      <w:gridCol w:w="1347"/>
    </w:tblGrid>
    <w:tr w:rsidR="00065974" w14:paraId="3B0DFECC" w14:textId="77777777" w:rsidTr="009A2623">
      <w:trPr>
        <w:trHeight w:val="340"/>
      </w:trPr>
      <w:tc>
        <w:tcPr>
          <w:tcW w:w="8364" w:type="dxa"/>
          <w:vAlign w:val="center"/>
        </w:tcPr>
        <w:p w14:paraId="1007FCDB" w14:textId="692DF5A0" w:rsidR="009F4B36" w:rsidRPr="00166483" w:rsidRDefault="00566AF7" w:rsidP="009A2623">
          <w:pPr>
            <w:pStyle w:val="Footer"/>
          </w:pPr>
          <w:r>
            <w:rPr>
              <w:noProof/>
            </w:rPr>
            <mc:AlternateContent>
              <mc:Choice Requires="wps">
                <w:drawing>
                  <wp:anchor distT="0" distB="0" distL="0" distR="0" simplePos="0" relativeHeight="251662340" behindDoc="0" locked="0" layoutInCell="1" allowOverlap="1" wp14:anchorId="2334DF3B" wp14:editId="3E64A7AF">
                    <wp:simplePos x="635" y="635"/>
                    <wp:positionH relativeFrom="page">
                      <wp:align>center</wp:align>
                    </wp:positionH>
                    <wp:positionV relativeFrom="page">
                      <wp:align>bottom</wp:align>
                    </wp:positionV>
                    <wp:extent cx="552450" cy="390525"/>
                    <wp:effectExtent l="0" t="0" r="0" b="0"/>
                    <wp:wrapNone/>
                    <wp:docPr id="9"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2C024834" w14:textId="6E98CEE6"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4DF3B" id="_x0000_t202" coordsize="21600,21600" o:spt="202" path="m,l,21600r21600,l21600,xe">
                    <v:stroke joinstyle="miter"/>
                    <v:path gradientshapeok="t" o:connecttype="rect"/>
                  </v:shapetype>
                  <v:shape id="Text Box 9" o:spid="_x0000_s1034" type="#_x0000_t202" alt="OFFICIAL " style="position:absolute;margin-left:0;margin-top:0;width:43.5pt;height:30.7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P9AWG8NAgAAHAQA&#10;AA4AAAAAAAAAAAAAAAAALgIAAGRycy9lMm9Eb2MueG1sUEsBAi0AFAAGAAgAAAAhALQVYx7aAAAA&#10;AwEAAA8AAAAAAAAAAAAAAAAAZwQAAGRycy9kb3ducmV2LnhtbFBLBQYAAAAABAAEAPMAAABuBQAA&#10;AAA=&#10;" filled="f" stroked="f">
                    <v:textbox style="mso-fit-shape-to-text:t" inset="0,0,0,15pt">
                      <w:txbxContent>
                        <w:p w14:paraId="2C024834" w14:textId="6E98CEE6"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 xml:space="preserve">OFFICIAL </w:t>
                          </w:r>
                        </w:p>
                      </w:txbxContent>
                    </v:textbox>
                    <w10:wrap anchorx="page" anchory="page"/>
                  </v:shape>
                </w:pict>
              </mc:Fallback>
            </mc:AlternateContent>
          </w:r>
          <w:sdt>
            <w:sdtPr>
              <w:alias w:val="Title"/>
              <w:id w:val="1561902162"/>
              <w:dataBinding w:prefixMappings="xmlns:ns0='http://purl.org/dc/elements/1.1/' xmlns:ns1='http://schemas.openxmlformats.org/package/2006/metadata/core-properties' " w:xpath="/ns1:coreProperties[1]/ns0:title[1]" w:storeItemID="{6C3C8BC8-F283-45AE-878A-BAB7291924A1}"/>
              <w:text/>
            </w:sdtPr>
            <w:sdtContent>
              <w:r w:rsidR="008C7FF6">
                <w:t>Role Description</w:t>
              </w:r>
            </w:sdtContent>
          </w:sdt>
          <w:r w:rsidR="008C7FF6">
            <w:t xml:space="preserve"> </w:t>
          </w:r>
          <w:r w:rsidR="008C7FF6" w:rsidRPr="00B40D7A">
            <w:t xml:space="preserve">| Last updated: </w:t>
          </w:r>
          <w:sdt>
            <w:sdtPr>
              <w:id w:val="-277569045"/>
              <w:text/>
            </w:sdtPr>
            <w:sdtContent>
              <w:r w:rsidR="008C7FF6">
                <w:t>June 2024</w:t>
              </w:r>
            </w:sdtContent>
          </w:sdt>
        </w:p>
      </w:tc>
      <w:tc>
        <w:tcPr>
          <w:tcW w:w="1264" w:type="dxa"/>
          <w:tcMar>
            <w:right w:w="28" w:type="dxa"/>
          </w:tcMar>
          <w:vAlign w:val="center"/>
        </w:tcPr>
        <w:p w14:paraId="1D7C0D11" w14:textId="77777777" w:rsidR="009F4B36" w:rsidRDefault="008C7FF6" w:rsidP="009A2623">
          <w:pPr>
            <w:pStyle w:val="Footer"/>
            <w:jc w:val="right"/>
          </w:pPr>
          <w:r>
            <w:fldChar w:fldCharType="begin"/>
          </w:r>
          <w:r>
            <w:instrText xml:space="preserve"> PAGE  \* Arabic </w:instrText>
          </w:r>
          <w:r>
            <w:fldChar w:fldCharType="separate"/>
          </w:r>
          <w:r>
            <w:rPr>
              <w:noProof/>
            </w:rPr>
            <w:t>1</w:t>
          </w:r>
          <w:r>
            <w:fldChar w:fldCharType="end"/>
          </w:r>
        </w:p>
      </w:tc>
    </w:tr>
  </w:tbl>
  <w:p w14:paraId="22F4A5BD" w14:textId="77777777" w:rsidR="009F4B36" w:rsidRDefault="009F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BE6D" w14:textId="77777777" w:rsidR="00052F8B" w:rsidRDefault="00052F8B">
      <w:pPr>
        <w:spacing w:after="0" w:line="240" w:lineRule="auto"/>
      </w:pPr>
      <w:r>
        <w:separator/>
      </w:r>
    </w:p>
  </w:footnote>
  <w:footnote w:type="continuationSeparator" w:id="0">
    <w:p w14:paraId="65F4ECF2" w14:textId="77777777" w:rsidR="00052F8B" w:rsidRDefault="00052F8B">
      <w:pPr>
        <w:spacing w:after="0" w:line="240" w:lineRule="auto"/>
      </w:pPr>
      <w:r>
        <w:continuationSeparator/>
      </w:r>
    </w:p>
  </w:footnote>
  <w:footnote w:type="continuationNotice" w:id="1">
    <w:p w14:paraId="3D482B36" w14:textId="77777777" w:rsidR="00052F8B" w:rsidRDefault="00052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3B7F" w14:textId="769DDE2E" w:rsidR="009F4B36" w:rsidRDefault="00566AF7">
    <w:pPr>
      <w:pStyle w:val="Header"/>
    </w:pPr>
    <w:r>
      <w:rPr>
        <w:noProof/>
        <w:lang w:eastAsia="en-AU"/>
      </w:rPr>
      <mc:AlternateContent>
        <mc:Choice Requires="wps">
          <w:drawing>
            <wp:anchor distT="0" distB="0" distL="0" distR="0" simplePos="0" relativeHeight="251660292" behindDoc="0" locked="0" layoutInCell="1" allowOverlap="1" wp14:anchorId="2161726A" wp14:editId="4119F13B">
              <wp:simplePos x="635" y="635"/>
              <wp:positionH relativeFrom="page">
                <wp:align>center</wp:align>
              </wp:positionH>
              <wp:positionV relativeFrom="page">
                <wp:align>top</wp:align>
              </wp:positionV>
              <wp:extent cx="552450" cy="390525"/>
              <wp:effectExtent l="0" t="0" r="0" b="952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71FF4FDD" w14:textId="6AA7C413"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726A" id="_x0000_t202" coordsize="21600,21600" o:spt="202" path="m,l,21600r21600,l21600,xe">
              <v:stroke joinstyle="miter"/>
              <v:path gradientshapeok="t" o:connecttype="rect"/>
            </v:shapetype>
            <v:shape id="Text Box 7" o:spid="_x0000_s1026" type="#_x0000_t202" alt="OFFICIAL" style="position:absolute;margin-left:0;margin-top:0;width:43.5pt;height:30.7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" filled="f" stroked="f">
              <v:textbox style="mso-fit-shape-to-text:t" inset="0,15pt,0,0">
                <w:txbxContent>
                  <w:p w14:paraId="71FF4FDD" w14:textId="6AA7C413"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OFFICIAL</w:t>
                    </w:r>
                  </w:p>
                </w:txbxContent>
              </v:textbox>
              <w10:wrap anchorx="page" anchory="page"/>
            </v:shape>
          </w:pict>
        </mc:Fallback>
      </mc:AlternateContent>
    </w:r>
    <w:r w:rsidR="008C7FF6">
      <w:rPr>
        <w:noProof/>
        <w:lang w:eastAsia="en-AU"/>
      </w:rPr>
      <mc:AlternateContent>
        <mc:Choice Requires="wps">
          <w:drawing>
            <wp:anchor distT="0" distB="0" distL="0" distR="0" simplePos="0" relativeHeight="251658240" behindDoc="0" locked="0" layoutInCell="1" allowOverlap="1" wp14:anchorId="25AC7C4C" wp14:editId="475CE694">
              <wp:simplePos x="0" y="0"/>
              <wp:positionH relativeFrom="page">
                <wp:align>center</wp:align>
              </wp:positionH>
              <wp:positionV relativeFrom="page">
                <wp:align>top</wp:align>
              </wp:positionV>
              <wp:extent cx="552450" cy="371475"/>
              <wp:effectExtent l="0" t="0" r="0" b="0"/>
              <wp:wrapNone/>
              <wp:docPr id="5" name="Text Box 5"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E4E8" w14:textId="77777777" w:rsidR="009F4B36" w:rsidRPr="00015971" w:rsidRDefault="008C7FF6" w:rsidP="009A2623">
                          <w:pPr>
                            <w:spacing w:after="0"/>
                            <w:rPr>
                              <w:rFonts w:ascii="Calibri" w:eastAsia="Calibri" w:hAnsi="Calibri" w:cs="Calibri"/>
                              <w:noProof/>
                              <w:color w:val="A80000"/>
                              <w:sz w:val="24"/>
                              <w:szCs w:val="24"/>
                            </w:rPr>
                          </w:pPr>
                          <w:r w:rsidRPr="00015971">
                            <w:rPr>
                              <w:rFonts w:ascii="Calibri" w:eastAsia="Calibri" w:hAnsi="Calibri" w:cs="Calibri"/>
                              <w:noProof/>
                              <w:color w:val="A80000"/>
                              <w:sz w:val="24"/>
                              <w:szCs w:val="24"/>
                            </w:rPr>
                            <w:t>OFFICIAL</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C7C4C" id="Text Box 5" o:spid="_x0000_s1027" type="#_x0000_t202" alt="OFFICIAL" style="position:absolute;margin-left:0;margin-top:0;width:43.5pt;height:29.2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" filled="f" stroked="f">
              <v:textbox style="mso-fit-shape-to-text:t" inset="0,15pt,0,0">
                <w:txbxContent>
                  <w:p w14:paraId="6618E4E8" w14:textId="77777777" w:rsidR="009F4B36" w:rsidRPr="00015971" w:rsidRDefault="008C7FF6" w:rsidP="009A2623">
                    <w:pPr>
                      <w:spacing w:after="0"/>
                      <w:rPr>
                        <w:rFonts w:ascii="Calibri" w:eastAsia="Calibri" w:hAnsi="Calibri" w:cs="Calibri"/>
                        <w:noProof/>
                        <w:color w:val="A80000"/>
                        <w:sz w:val="24"/>
                        <w:szCs w:val="24"/>
                      </w:rPr>
                    </w:pPr>
                    <w:r w:rsidRPr="00015971">
                      <w:rPr>
                        <w:rFonts w:ascii="Calibri" w:eastAsia="Calibri" w:hAnsi="Calibri" w:cs="Calibri"/>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ook w:val="04A0" w:firstRow="1" w:lastRow="0" w:firstColumn="1" w:lastColumn="0" w:noHBand="0" w:noVBand="1"/>
    </w:tblPr>
    <w:tblGrid>
      <w:gridCol w:w="10262"/>
    </w:tblGrid>
    <w:tr w:rsidR="00065974" w14:paraId="3E1E514E" w14:textId="77777777" w:rsidTr="009A2623">
      <w:tc>
        <w:tcPr>
          <w:tcW w:w="9638" w:type="dxa"/>
        </w:tcPr>
        <w:p w14:paraId="44E91D85" w14:textId="7F110441" w:rsidR="009F4B36" w:rsidRDefault="00566AF7" w:rsidP="009A2623">
          <w:pPr>
            <w:pStyle w:val="Classification"/>
          </w:pPr>
          <w:r>
            <w:rPr>
              <w:noProof/>
              <w:lang w:eastAsia="en-AU"/>
            </w:rPr>
            <mc:AlternateContent>
              <mc:Choice Requires="wps">
                <w:drawing>
                  <wp:anchor distT="0" distB="0" distL="0" distR="0" simplePos="0" relativeHeight="251661316" behindDoc="0" locked="0" layoutInCell="1" allowOverlap="1" wp14:anchorId="3C4909B3" wp14:editId="46E0DD9D">
                    <wp:simplePos x="635" y="635"/>
                    <wp:positionH relativeFrom="page">
                      <wp:align>center</wp:align>
                    </wp:positionH>
                    <wp:positionV relativeFrom="page">
                      <wp:align>top</wp:align>
                    </wp:positionV>
                    <wp:extent cx="552450" cy="390525"/>
                    <wp:effectExtent l="0" t="0" r="0" b="952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2AE4066D" w14:textId="08D74E3B"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4909B3" id="_x0000_t202" coordsize="21600,21600" o:spt="202" path="m,l,21600r21600,l21600,xe">
                    <v:stroke joinstyle="miter"/>
                    <v:path gradientshapeok="t" o:connecttype="rect"/>
                  </v:shapetype>
                  <v:shape id="Text Box 8" o:spid="_x0000_s1028" type="#_x0000_t202" alt="OFFICIAL" style="position:absolute;left:0;text-align:left;margin-left:0;margin-top:0;width:43.5pt;height:30.7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" filled="f" stroked="f">
                    <v:textbox style="mso-fit-shape-to-text:t" inset="0,15pt,0,0">
                      <w:txbxContent>
                        <w:p w14:paraId="2AE4066D" w14:textId="08D74E3B"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OFFICIAL</w:t>
                          </w:r>
                        </w:p>
                      </w:txbxContent>
                    </v:textbox>
                    <w10:wrap anchorx="page" anchory="page"/>
                  </v:shape>
                </w:pict>
              </mc:Fallback>
            </mc:AlternateContent>
          </w:r>
          <w:r w:rsidR="008C7FF6">
            <w:rPr>
              <w:noProof/>
              <w:lang w:eastAsia="en-AU"/>
            </w:rPr>
            <mc:AlternateContent>
              <mc:Choice Requires="wps">
                <w:drawing>
                  <wp:anchor distT="0" distB="0" distL="0" distR="0" simplePos="0" relativeHeight="251658241" behindDoc="0" locked="0" layoutInCell="1" allowOverlap="1" wp14:anchorId="652939F0" wp14:editId="109F3D10">
                    <wp:simplePos x="0" y="0"/>
                    <wp:positionH relativeFrom="page">
                      <wp:align>center</wp:align>
                    </wp:positionH>
                    <wp:positionV relativeFrom="page">
                      <wp:align>top</wp:align>
                    </wp:positionV>
                    <wp:extent cx="552450" cy="371475"/>
                    <wp:effectExtent l="0" t="0" r="0" b="0"/>
                    <wp:wrapNone/>
                    <wp:docPr id="4" name="Text Box 4"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4B369" w14:textId="77777777" w:rsidR="009F4B36" w:rsidRPr="00015971" w:rsidRDefault="009F4B36" w:rsidP="009A2623">
                                <w:pPr>
                                  <w:spacing w:after="0"/>
                                  <w:rPr>
                                    <w:rFonts w:ascii="Calibri" w:eastAsia="Calibri" w:hAnsi="Calibri" w:cs="Calibri"/>
                                    <w:noProof/>
                                    <w:color w:val="A80000"/>
                                    <w:sz w:val="24"/>
                                    <w:szCs w:val="24"/>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2939F0" id="Text Box 4" o:spid="_x0000_s1029" type="#_x0000_t202" alt="OFFICIAL" style="position:absolute;left:0;text-align:left;margin-left:0;margin-top:0;width:43.5pt;height:29.25pt;z-index:25165824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" filled="f" stroked="f">
                    <v:textbox style="mso-fit-shape-to-text:t" inset="0,15pt,0,0">
                      <w:txbxContent>
                        <w:p w14:paraId="36A4B369" w14:textId="77777777" w:rsidR="009F4B36" w:rsidRPr="00015971" w:rsidRDefault="009F4B36" w:rsidP="009A2623">
                          <w:pPr>
                            <w:spacing w:after="0"/>
                            <w:rPr>
                              <w:rFonts w:ascii="Calibri" w:eastAsia="Calibri" w:hAnsi="Calibri" w:cs="Calibri"/>
                              <w:noProof/>
                              <w:color w:val="A80000"/>
                              <w:sz w:val="24"/>
                              <w:szCs w:val="24"/>
                            </w:rPr>
                          </w:pPr>
                        </w:p>
                      </w:txbxContent>
                    </v:textbox>
                    <w10:wrap anchorx="page" anchory="page"/>
                  </v:shape>
                </w:pict>
              </mc:Fallback>
            </mc:AlternateContent>
          </w:r>
        </w:p>
      </w:tc>
    </w:tr>
    <w:tr w:rsidR="00065974" w14:paraId="2EF1A110" w14:textId="77777777" w:rsidTr="009A2623">
      <w:tc>
        <w:tcPr>
          <w:tcW w:w="9638" w:type="dxa"/>
        </w:tcPr>
        <w:p w14:paraId="2C21FCF2" w14:textId="77777777" w:rsidR="009F4B36" w:rsidRDefault="008C7FF6" w:rsidP="009A2623">
          <w:pPr>
            <w:pStyle w:val="Header"/>
            <w:jc w:val="right"/>
          </w:pPr>
          <w:r>
            <w:rPr>
              <w:noProof/>
              <w:lang w:eastAsia="en-AU"/>
            </w:rPr>
            <w:drawing>
              <wp:inline distT="0" distB="0" distL="0" distR="0" wp14:anchorId="79A08D37" wp14:editId="1D58936D">
                <wp:extent cx="471600" cy="511200"/>
                <wp:effectExtent l="0" t="0" r="5080" b="3175"/>
                <wp:docPr id="1772491459" name="Picture 1772491459" descr="A blue and green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14580" name="Picture 2" descr="A blue and green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600" cy="511200"/>
                        </a:xfrm>
                        <a:prstGeom prst="rect">
                          <a:avLst/>
                        </a:prstGeom>
                      </pic:spPr>
                    </pic:pic>
                  </a:graphicData>
                </a:graphic>
              </wp:inline>
            </w:drawing>
          </w:r>
        </w:p>
      </w:tc>
    </w:tr>
  </w:tbl>
  <w:p w14:paraId="06BCB1CA" w14:textId="77777777" w:rsidR="009F4B36" w:rsidRPr="00B15266" w:rsidRDefault="009F4B36" w:rsidP="009A2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ook w:val="04A0" w:firstRow="1" w:lastRow="0" w:firstColumn="1" w:lastColumn="0" w:noHBand="0" w:noVBand="1"/>
    </w:tblPr>
    <w:tblGrid>
      <w:gridCol w:w="8931"/>
      <w:gridCol w:w="1331"/>
    </w:tblGrid>
    <w:tr w:rsidR="00065974" w14:paraId="7731C684" w14:textId="77777777" w:rsidTr="009A2623">
      <w:trPr>
        <w:trHeight w:val="113"/>
      </w:trPr>
      <w:tc>
        <w:tcPr>
          <w:tcW w:w="10262" w:type="dxa"/>
          <w:gridSpan w:val="2"/>
        </w:tcPr>
        <w:p w14:paraId="0037C94A" w14:textId="0B291D8D" w:rsidR="009F4B36" w:rsidRDefault="00566AF7" w:rsidP="009A2623">
          <w:pPr>
            <w:pStyle w:val="Classification"/>
          </w:pPr>
          <w:r>
            <w:rPr>
              <w:noProof/>
            </w:rPr>
            <mc:AlternateContent>
              <mc:Choice Requires="wps">
                <w:drawing>
                  <wp:anchor distT="0" distB="0" distL="0" distR="0" simplePos="0" relativeHeight="251659268" behindDoc="0" locked="0" layoutInCell="1" allowOverlap="1" wp14:anchorId="438592D8" wp14:editId="5E3F36E6">
                    <wp:simplePos x="635" y="635"/>
                    <wp:positionH relativeFrom="page">
                      <wp:align>center</wp:align>
                    </wp:positionH>
                    <wp:positionV relativeFrom="page">
                      <wp:align>top</wp:align>
                    </wp:positionV>
                    <wp:extent cx="552450" cy="390525"/>
                    <wp:effectExtent l="0" t="0" r="0" b="952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45A6C737" w14:textId="2A356A64"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592D8" id="_x0000_t202" coordsize="21600,21600" o:spt="202" path="m,l,21600r21600,l21600,xe">
                    <v:stroke joinstyle="miter"/>
                    <v:path gradientshapeok="t" o:connecttype="rect"/>
                  </v:shapetype>
                  <v:shape id="Text Box 6" o:spid="_x0000_s1033" type="#_x0000_t202" alt="OFFICIAL" style="position:absolute;left:0;text-align:left;margin-left:0;margin-top:0;width:43.5pt;height:30.7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" filled="f" stroked="f">
                    <v:textbox style="mso-fit-shape-to-text:t" inset="0,15pt,0,0">
                      <w:txbxContent>
                        <w:p w14:paraId="45A6C737" w14:textId="2A356A64" w:rsidR="00566AF7" w:rsidRPr="00566AF7" w:rsidRDefault="00566AF7" w:rsidP="00566AF7">
                          <w:pPr>
                            <w:spacing w:after="0"/>
                            <w:rPr>
                              <w:rFonts w:ascii="Calibri" w:eastAsia="Calibri" w:hAnsi="Calibri" w:cs="Calibri"/>
                              <w:noProof/>
                              <w:color w:val="A80000"/>
                              <w:sz w:val="24"/>
                              <w:szCs w:val="24"/>
                            </w:rPr>
                          </w:pPr>
                          <w:r w:rsidRPr="00566AF7">
                            <w:rPr>
                              <w:rFonts w:ascii="Calibri" w:eastAsia="Calibri" w:hAnsi="Calibri" w:cs="Calibri"/>
                              <w:noProof/>
                              <w:color w:val="A80000"/>
                              <w:sz w:val="24"/>
                              <w:szCs w:val="24"/>
                            </w:rPr>
                            <w:t>OFFICIAL</w:t>
                          </w:r>
                        </w:p>
                      </w:txbxContent>
                    </v:textbox>
                    <w10:wrap anchorx="page" anchory="page"/>
                  </v:shape>
                </w:pict>
              </mc:Fallback>
            </mc:AlternateContent>
          </w:r>
        </w:p>
      </w:tc>
    </w:tr>
    <w:tr w:rsidR="00065974" w14:paraId="49F517A4" w14:textId="77777777" w:rsidTr="009A2623">
      <w:trPr>
        <w:trHeight w:val="794"/>
      </w:trPr>
      <w:tc>
        <w:tcPr>
          <w:tcW w:w="8931" w:type="dxa"/>
          <w:vAlign w:val="bottom"/>
        </w:tcPr>
        <w:p w14:paraId="4B999D5B" w14:textId="77777777" w:rsidR="009F4B36" w:rsidRPr="00D80A48" w:rsidRDefault="00000000" w:rsidP="009A2623">
          <w:pPr>
            <w:pStyle w:val="Heading"/>
            <w:rPr>
              <w:rFonts w:ascii="Arial" w:hAnsi="Arial" w:cs="Arial"/>
              <w:sz w:val="44"/>
              <w:szCs w:val="22"/>
            </w:rPr>
          </w:pPr>
          <w:sdt>
            <w:sdtPr>
              <w:rPr>
                <w:rFonts w:ascii="Arial" w:hAnsi="Arial" w:cs="Arial"/>
                <w:sz w:val="44"/>
                <w:szCs w:val="22"/>
              </w:rPr>
              <w:alias w:val="Title"/>
              <w:id w:val="-478991580"/>
              <w:placeholder>
                <w:docPart w:val="CFEEFC5D6B4842008AE9BEE91B6DDA9E"/>
              </w:placeholder>
              <w:dataBinding w:prefixMappings="xmlns:ns0='http://purl.org/dc/elements/1.1/' xmlns:ns1='http://schemas.openxmlformats.org/package/2006/metadata/core-properties' " w:xpath="/ns1:coreProperties[1]/ns0:title[1]" w:storeItemID="{6C3C8BC8-F283-45AE-878A-BAB7291924A1}"/>
              <w:text/>
            </w:sdtPr>
            <w:sdtContent>
              <w:r w:rsidR="008C7FF6" w:rsidRPr="00D80A48">
                <w:rPr>
                  <w:rFonts w:ascii="Arial" w:hAnsi="Arial" w:cs="Arial"/>
                  <w:sz w:val="44"/>
                  <w:szCs w:val="22"/>
                </w:rPr>
                <w:t>Role Description</w:t>
              </w:r>
            </w:sdtContent>
          </w:sdt>
        </w:p>
      </w:tc>
      <w:tc>
        <w:tcPr>
          <w:tcW w:w="1331" w:type="dxa"/>
          <w:vAlign w:val="bottom"/>
        </w:tcPr>
        <w:p w14:paraId="5F368765" w14:textId="77777777" w:rsidR="009F4B36" w:rsidRDefault="008C7FF6" w:rsidP="009A2623">
          <w:pPr>
            <w:pStyle w:val="Header"/>
            <w:jc w:val="right"/>
          </w:pPr>
          <w:r>
            <w:rPr>
              <w:noProof/>
              <w:lang w:eastAsia="en-AU"/>
            </w:rPr>
            <w:drawing>
              <wp:inline distT="0" distB="0" distL="0" distR="0" wp14:anchorId="5471A906" wp14:editId="6A1C7B76">
                <wp:extent cx="687600" cy="752400"/>
                <wp:effectExtent l="0" t="0" r="0" b="0"/>
                <wp:docPr id="938093185" name="Picture 938093185" descr="A blue and green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14580" name="Picture 2" descr="A blue and green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600" cy="752400"/>
                        </a:xfrm>
                        <a:prstGeom prst="rect">
                          <a:avLst/>
                        </a:prstGeom>
                      </pic:spPr>
                    </pic:pic>
                  </a:graphicData>
                </a:graphic>
              </wp:inline>
            </w:drawing>
          </w:r>
        </w:p>
      </w:tc>
    </w:tr>
  </w:tbl>
  <w:p w14:paraId="5A98C246" w14:textId="2A4FBAF1" w:rsidR="009F4B36" w:rsidRPr="001C3419" w:rsidRDefault="006210E1" w:rsidP="009A2623">
    <w:r>
      <w:rPr>
        <w:noProof/>
      </w:rPr>
      <w:drawing>
        <wp:anchor distT="0" distB="0" distL="114300" distR="114300" simplePos="0" relativeHeight="251658244" behindDoc="0" locked="0" layoutInCell="1" allowOverlap="1" wp14:anchorId="276E24F2" wp14:editId="61083E69">
          <wp:simplePos x="0" y="0"/>
          <wp:positionH relativeFrom="column">
            <wp:posOffset>0</wp:posOffset>
          </wp:positionH>
          <wp:positionV relativeFrom="paragraph">
            <wp:posOffset>0</wp:posOffset>
          </wp:positionV>
          <wp:extent cx="6659880" cy="283845"/>
          <wp:effectExtent l="0" t="0" r="0" b="0"/>
          <wp:wrapNone/>
          <wp:docPr id="1515818908" name="Picture 1515818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18908" name="Picture 5"/>
                  <pic:cNvPicPr>
                    <a:picLocks noChangeAspect="1"/>
                  </pic:cNvPicPr>
                </pic:nvPicPr>
                <pic:blipFill>
                  <a:blip r:embed="rId2" cstate="print">
                    <a:alphaModFix amt="30000"/>
                    <a:extLst>
                      <a:ext uri="{28A0092B-C50C-407E-A947-70E740481C1C}">
                        <a14:useLocalDpi xmlns:a14="http://schemas.microsoft.com/office/drawing/2010/main" val="0"/>
                      </a:ext>
                    </a:extLst>
                  </a:blip>
                  <a:stretch>
                    <a:fillRect/>
                  </a:stretch>
                </pic:blipFill>
                <pic:spPr>
                  <a:xfrm>
                    <a:off x="0" y="0"/>
                    <a:ext cx="6659880" cy="283845"/>
                  </a:xfrm>
                  <a:prstGeom prst="rect">
                    <a:avLst/>
                  </a:prstGeom>
                </pic:spPr>
              </pic:pic>
            </a:graphicData>
          </a:graphic>
        </wp:anchor>
      </w:drawing>
    </w:r>
    <w:r w:rsidR="008C7FF6">
      <w:rPr>
        <w:noProof/>
        <w:lang w:eastAsia="en-AU"/>
      </w:rPr>
      <mc:AlternateContent>
        <mc:Choice Requires="wps">
          <w:drawing>
            <wp:anchor distT="0" distB="0" distL="114300" distR="114300" simplePos="0" relativeHeight="251658243" behindDoc="0" locked="0" layoutInCell="1" allowOverlap="1" wp14:anchorId="478C229E" wp14:editId="1BEB3B54">
              <wp:simplePos x="0" y="0"/>
              <wp:positionH relativeFrom="column">
                <wp:posOffset>-5715</wp:posOffset>
              </wp:positionH>
              <wp:positionV relativeFrom="paragraph">
                <wp:posOffset>88265</wp:posOffset>
              </wp:positionV>
              <wp:extent cx="6533515" cy="104140"/>
              <wp:effectExtent l="3810" t="254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515" cy="104140"/>
                      </a:xfrm>
                      <a:prstGeom prst="rect">
                        <a:avLst/>
                      </a:prstGeom>
                      <a:gradFill rotWithShape="1">
                        <a:gsLst>
                          <a:gs pos="0">
                            <a:srgbClr val="00876B"/>
                          </a:gs>
                          <a:gs pos="100000">
                            <a:srgbClr val="0054A1"/>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clsh="http://schemas.microsoft.com/office/drawing/2020/classificationShape" xmlns:arto="http://schemas.microsoft.com/office/word/2006/arto" xmlns:a14="http://schemas.microsoft.com/office/drawing/2010/main" xmlns:pic="http://schemas.openxmlformats.org/drawingml/2006/picture" xmlns:a="http://schemas.openxmlformats.org/drawingml/2006/main">
          <w:pict>
            <v:rect id="Rectangle 3" style="position:absolute;margin-left:-.45pt;margin-top:6.95pt;width:514.45pt;height: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876b" stroked="f" strokeweight="1pt" w14:anchorId="3F92C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">
              <v:fill type="gradient" color2="#0054a1" angle="90" focus="100%" rotate="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0CBA"/>
    <w:multiLevelType w:val="hybridMultilevel"/>
    <w:tmpl w:val="FA067E52"/>
    <w:lvl w:ilvl="0" w:tplc="4240F73E">
      <w:start w:val="1"/>
      <w:numFmt w:val="bullet"/>
      <w:lvlText w:val=""/>
      <w:lvlJc w:val="left"/>
      <w:pPr>
        <w:ind w:left="720" w:hanging="360"/>
      </w:pPr>
      <w:rPr>
        <w:rFonts w:ascii="Symbol" w:hAnsi="Symbol" w:hint="default"/>
      </w:rPr>
    </w:lvl>
    <w:lvl w:ilvl="1" w:tplc="B450E772" w:tentative="1">
      <w:start w:val="1"/>
      <w:numFmt w:val="bullet"/>
      <w:lvlText w:val="o"/>
      <w:lvlJc w:val="left"/>
      <w:pPr>
        <w:ind w:left="1440" w:hanging="360"/>
      </w:pPr>
      <w:rPr>
        <w:rFonts w:ascii="Courier New" w:hAnsi="Courier New" w:cs="Courier New" w:hint="default"/>
      </w:rPr>
    </w:lvl>
    <w:lvl w:ilvl="2" w:tplc="BD480968" w:tentative="1">
      <w:start w:val="1"/>
      <w:numFmt w:val="bullet"/>
      <w:lvlText w:val=""/>
      <w:lvlJc w:val="left"/>
      <w:pPr>
        <w:ind w:left="2160" w:hanging="360"/>
      </w:pPr>
      <w:rPr>
        <w:rFonts w:ascii="Wingdings" w:hAnsi="Wingdings" w:hint="default"/>
      </w:rPr>
    </w:lvl>
    <w:lvl w:ilvl="3" w:tplc="433A96D8" w:tentative="1">
      <w:start w:val="1"/>
      <w:numFmt w:val="bullet"/>
      <w:lvlText w:val=""/>
      <w:lvlJc w:val="left"/>
      <w:pPr>
        <w:ind w:left="2880" w:hanging="360"/>
      </w:pPr>
      <w:rPr>
        <w:rFonts w:ascii="Symbol" w:hAnsi="Symbol" w:hint="default"/>
      </w:rPr>
    </w:lvl>
    <w:lvl w:ilvl="4" w:tplc="80363540" w:tentative="1">
      <w:start w:val="1"/>
      <w:numFmt w:val="bullet"/>
      <w:lvlText w:val="o"/>
      <w:lvlJc w:val="left"/>
      <w:pPr>
        <w:ind w:left="3600" w:hanging="360"/>
      </w:pPr>
      <w:rPr>
        <w:rFonts w:ascii="Courier New" w:hAnsi="Courier New" w:cs="Courier New" w:hint="default"/>
      </w:rPr>
    </w:lvl>
    <w:lvl w:ilvl="5" w:tplc="37D2E5FE" w:tentative="1">
      <w:start w:val="1"/>
      <w:numFmt w:val="bullet"/>
      <w:lvlText w:val=""/>
      <w:lvlJc w:val="left"/>
      <w:pPr>
        <w:ind w:left="4320" w:hanging="360"/>
      </w:pPr>
      <w:rPr>
        <w:rFonts w:ascii="Wingdings" w:hAnsi="Wingdings" w:hint="default"/>
      </w:rPr>
    </w:lvl>
    <w:lvl w:ilvl="6" w:tplc="DA70AAA8" w:tentative="1">
      <w:start w:val="1"/>
      <w:numFmt w:val="bullet"/>
      <w:lvlText w:val=""/>
      <w:lvlJc w:val="left"/>
      <w:pPr>
        <w:ind w:left="5040" w:hanging="360"/>
      </w:pPr>
      <w:rPr>
        <w:rFonts w:ascii="Symbol" w:hAnsi="Symbol" w:hint="default"/>
      </w:rPr>
    </w:lvl>
    <w:lvl w:ilvl="7" w:tplc="A1D88528" w:tentative="1">
      <w:start w:val="1"/>
      <w:numFmt w:val="bullet"/>
      <w:lvlText w:val="o"/>
      <w:lvlJc w:val="left"/>
      <w:pPr>
        <w:ind w:left="5760" w:hanging="360"/>
      </w:pPr>
      <w:rPr>
        <w:rFonts w:ascii="Courier New" w:hAnsi="Courier New" w:cs="Courier New" w:hint="default"/>
      </w:rPr>
    </w:lvl>
    <w:lvl w:ilvl="8" w:tplc="CE762DF2" w:tentative="1">
      <w:start w:val="1"/>
      <w:numFmt w:val="bullet"/>
      <w:lvlText w:val=""/>
      <w:lvlJc w:val="left"/>
      <w:pPr>
        <w:ind w:left="6480" w:hanging="360"/>
      </w:pPr>
      <w:rPr>
        <w:rFonts w:ascii="Wingdings" w:hAnsi="Wingdings" w:hint="default"/>
      </w:rPr>
    </w:lvl>
  </w:abstractNum>
  <w:abstractNum w:abstractNumId="1" w15:restartNumberingAfterBreak="0">
    <w:nsid w:val="16A57A2A"/>
    <w:multiLevelType w:val="hybridMultilevel"/>
    <w:tmpl w:val="42CC02FE"/>
    <w:lvl w:ilvl="0" w:tplc="70F8771C">
      <w:start w:val="1"/>
      <w:numFmt w:val="bullet"/>
      <w:lvlText w:val=""/>
      <w:lvlJc w:val="left"/>
      <w:pPr>
        <w:ind w:left="720" w:hanging="360"/>
      </w:pPr>
      <w:rPr>
        <w:rFonts w:ascii="Symbol" w:hAnsi="Symbol" w:hint="default"/>
      </w:rPr>
    </w:lvl>
    <w:lvl w:ilvl="1" w:tplc="0644C2CE" w:tentative="1">
      <w:start w:val="1"/>
      <w:numFmt w:val="bullet"/>
      <w:lvlText w:val="o"/>
      <w:lvlJc w:val="left"/>
      <w:pPr>
        <w:ind w:left="1440" w:hanging="360"/>
      </w:pPr>
      <w:rPr>
        <w:rFonts w:ascii="Courier New" w:hAnsi="Courier New" w:cs="Courier New" w:hint="default"/>
      </w:rPr>
    </w:lvl>
    <w:lvl w:ilvl="2" w:tplc="D166B598" w:tentative="1">
      <w:start w:val="1"/>
      <w:numFmt w:val="bullet"/>
      <w:lvlText w:val=""/>
      <w:lvlJc w:val="left"/>
      <w:pPr>
        <w:ind w:left="2160" w:hanging="360"/>
      </w:pPr>
      <w:rPr>
        <w:rFonts w:ascii="Wingdings" w:hAnsi="Wingdings" w:hint="default"/>
      </w:rPr>
    </w:lvl>
    <w:lvl w:ilvl="3" w:tplc="1548AEBA" w:tentative="1">
      <w:start w:val="1"/>
      <w:numFmt w:val="bullet"/>
      <w:lvlText w:val=""/>
      <w:lvlJc w:val="left"/>
      <w:pPr>
        <w:ind w:left="2880" w:hanging="360"/>
      </w:pPr>
      <w:rPr>
        <w:rFonts w:ascii="Symbol" w:hAnsi="Symbol" w:hint="default"/>
      </w:rPr>
    </w:lvl>
    <w:lvl w:ilvl="4" w:tplc="AC04BB24" w:tentative="1">
      <w:start w:val="1"/>
      <w:numFmt w:val="bullet"/>
      <w:lvlText w:val="o"/>
      <w:lvlJc w:val="left"/>
      <w:pPr>
        <w:ind w:left="3600" w:hanging="360"/>
      </w:pPr>
      <w:rPr>
        <w:rFonts w:ascii="Courier New" w:hAnsi="Courier New" w:cs="Courier New" w:hint="default"/>
      </w:rPr>
    </w:lvl>
    <w:lvl w:ilvl="5" w:tplc="CD909654" w:tentative="1">
      <w:start w:val="1"/>
      <w:numFmt w:val="bullet"/>
      <w:lvlText w:val=""/>
      <w:lvlJc w:val="left"/>
      <w:pPr>
        <w:ind w:left="4320" w:hanging="360"/>
      </w:pPr>
      <w:rPr>
        <w:rFonts w:ascii="Wingdings" w:hAnsi="Wingdings" w:hint="default"/>
      </w:rPr>
    </w:lvl>
    <w:lvl w:ilvl="6" w:tplc="C09A5E14" w:tentative="1">
      <w:start w:val="1"/>
      <w:numFmt w:val="bullet"/>
      <w:lvlText w:val=""/>
      <w:lvlJc w:val="left"/>
      <w:pPr>
        <w:ind w:left="5040" w:hanging="360"/>
      </w:pPr>
      <w:rPr>
        <w:rFonts w:ascii="Symbol" w:hAnsi="Symbol" w:hint="default"/>
      </w:rPr>
    </w:lvl>
    <w:lvl w:ilvl="7" w:tplc="A768C16C" w:tentative="1">
      <w:start w:val="1"/>
      <w:numFmt w:val="bullet"/>
      <w:lvlText w:val="o"/>
      <w:lvlJc w:val="left"/>
      <w:pPr>
        <w:ind w:left="5760" w:hanging="360"/>
      </w:pPr>
      <w:rPr>
        <w:rFonts w:ascii="Courier New" w:hAnsi="Courier New" w:cs="Courier New" w:hint="default"/>
      </w:rPr>
    </w:lvl>
    <w:lvl w:ilvl="8" w:tplc="C1846F12" w:tentative="1">
      <w:start w:val="1"/>
      <w:numFmt w:val="bullet"/>
      <w:lvlText w:val=""/>
      <w:lvlJc w:val="left"/>
      <w:pPr>
        <w:ind w:left="6480" w:hanging="360"/>
      </w:pPr>
      <w:rPr>
        <w:rFonts w:ascii="Wingdings" w:hAnsi="Wingdings" w:hint="default"/>
      </w:rPr>
    </w:lvl>
  </w:abstractNum>
  <w:abstractNum w:abstractNumId="2" w15:restartNumberingAfterBreak="0">
    <w:nsid w:val="1D795124"/>
    <w:multiLevelType w:val="hybridMultilevel"/>
    <w:tmpl w:val="4E7C40BA"/>
    <w:lvl w:ilvl="0" w:tplc="9670AA34">
      <w:start w:val="1"/>
      <w:numFmt w:val="bullet"/>
      <w:lvlText w:val="o"/>
      <w:lvlJc w:val="left"/>
      <w:pPr>
        <w:ind w:left="720" w:hanging="360"/>
      </w:pPr>
      <w:rPr>
        <w:rFonts w:ascii="Courier New" w:hAnsi="Courier New" w:cs="Courier New" w:hint="default"/>
      </w:rPr>
    </w:lvl>
    <w:lvl w:ilvl="1" w:tplc="1898BD18">
      <w:numFmt w:val="bullet"/>
      <w:lvlText w:val="•"/>
      <w:lvlJc w:val="left"/>
      <w:pPr>
        <w:ind w:left="1440" w:hanging="360"/>
      </w:pPr>
      <w:rPr>
        <w:rFonts w:ascii="Calibri" w:eastAsia="Times New Roman" w:hAnsi="Calibri" w:cs="Calibri" w:hint="default"/>
      </w:rPr>
    </w:lvl>
    <w:lvl w:ilvl="2" w:tplc="E79CD6C0" w:tentative="1">
      <w:start w:val="1"/>
      <w:numFmt w:val="bullet"/>
      <w:lvlText w:val=""/>
      <w:lvlJc w:val="left"/>
      <w:pPr>
        <w:ind w:left="2160" w:hanging="360"/>
      </w:pPr>
      <w:rPr>
        <w:rFonts w:ascii="Wingdings" w:hAnsi="Wingdings" w:hint="default"/>
      </w:rPr>
    </w:lvl>
    <w:lvl w:ilvl="3" w:tplc="0186CC38" w:tentative="1">
      <w:start w:val="1"/>
      <w:numFmt w:val="bullet"/>
      <w:lvlText w:val=""/>
      <w:lvlJc w:val="left"/>
      <w:pPr>
        <w:ind w:left="2880" w:hanging="360"/>
      </w:pPr>
      <w:rPr>
        <w:rFonts w:ascii="Symbol" w:hAnsi="Symbol" w:hint="default"/>
      </w:rPr>
    </w:lvl>
    <w:lvl w:ilvl="4" w:tplc="2A789708" w:tentative="1">
      <w:start w:val="1"/>
      <w:numFmt w:val="bullet"/>
      <w:lvlText w:val="o"/>
      <w:lvlJc w:val="left"/>
      <w:pPr>
        <w:ind w:left="3600" w:hanging="360"/>
      </w:pPr>
      <w:rPr>
        <w:rFonts w:ascii="Courier New" w:hAnsi="Courier New" w:cs="Courier New" w:hint="default"/>
      </w:rPr>
    </w:lvl>
    <w:lvl w:ilvl="5" w:tplc="A27606CA" w:tentative="1">
      <w:start w:val="1"/>
      <w:numFmt w:val="bullet"/>
      <w:lvlText w:val=""/>
      <w:lvlJc w:val="left"/>
      <w:pPr>
        <w:ind w:left="4320" w:hanging="360"/>
      </w:pPr>
      <w:rPr>
        <w:rFonts w:ascii="Wingdings" w:hAnsi="Wingdings" w:hint="default"/>
      </w:rPr>
    </w:lvl>
    <w:lvl w:ilvl="6" w:tplc="F36AE5D6" w:tentative="1">
      <w:start w:val="1"/>
      <w:numFmt w:val="bullet"/>
      <w:lvlText w:val=""/>
      <w:lvlJc w:val="left"/>
      <w:pPr>
        <w:ind w:left="5040" w:hanging="360"/>
      </w:pPr>
      <w:rPr>
        <w:rFonts w:ascii="Symbol" w:hAnsi="Symbol" w:hint="default"/>
      </w:rPr>
    </w:lvl>
    <w:lvl w:ilvl="7" w:tplc="EBE2D8D8" w:tentative="1">
      <w:start w:val="1"/>
      <w:numFmt w:val="bullet"/>
      <w:lvlText w:val="o"/>
      <w:lvlJc w:val="left"/>
      <w:pPr>
        <w:ind w:left="5760" w:hanging="360"/>
      </w:pPr>
      <w:rPr>
        <w:rFonts w:ascii="Courier New" w:hAnsi="Courier New" w:cs="Courier New" w:hint="default"/>
      </w:rPr>
    </w:lvl>
    <w:lvl w:ilvl="8" w:tplc="83246B76" w:tentative="1">
      <w:start w:val="1"/>
      <w:numFmt w:val="bullet"/>
      <w:lvlText w:val=""/>
      <w:lvlJc w:val="left"/>
      <w:pPr>
        <w:ind w:left="6480" w:hanging="360"/>
      </w:pPr>
      <w:rPr>
        <w:rFonts w:ascii="Wingdings" w:hAnsi="Wingdings" w:hint="default"/>
      </w:rPr>
    </w:lvl>
  </w:abstractNum>
  <w:abstractNum w:abstractNumId="3" w15:restartNumberingAfterBreak="0">
    <w:nsid w:val="2A747242"/>
    <w:multiLevelType w:val="hybridMultilevel"/>
    <w:tmpl w:val="FCDE7CD2"/>
    <w:lvl w:ilvl="0" w:tplc="DC94991A">
      <w:start w:val="1"/>
      <w:numFmt w:val="bullet"/>
      <w:lvlText w:val=""/>
      <w:lvlJc w:val="left"/>
      <w:pPr>
        <w:ind w:left="360" w:hanging="360"/>
      </w:pPr>
      <w:rPr>
        <w:rFonts w:ascii="Symbol" w:hAnsi="Symbol" w:hint="default"/>
      </w:rPr>
    </w:lvl>
    <w:lvl w:ilvl="1" w:tplc="0E8C7858" w:tentative="1">
      <w:start w:val="1"/>
      <w:numFmt w:val="bullet"/>
      <w:lvlText w:val="o"/>
      <w:lvlJc w:val="left"/>
      <w:pPr>
        <w:ind w:left="1080" w:hanging="360"/>
      </w:pPr>
      <w:rPr>
        <w:rFonts w:ascii="Courier New" w:hAnsi="Courier New" w:cs="Courier New" w:hint="default"/>
      </w:rPr>
    </w:lvl>
    <w:lvl w:ilvl="2" w:tplc="3D7624A2" w:tentative="1">
      <w:start w:val="1"/>
      <w:numFmt w:val="bullet"/>
      <w:lvlText w:val=""/>
      <w:lvlJc w:val="left"/>
      <w:pPr>
        <w:ind w:left="1800" w:hanging="360"/>
      </w:pPr>
      <w:rPr>
        <w:rFonts w:ascii="Wingdings" w:hAnsi="Wingdings" w:hint="default"/>
      </w:rPr>
    </w:lvl>
    <w:lvl w:ilvl="3" w:tplc="C10C82B0" w:tentative="1">
      <w:start w:val="1"/>
      <w:numFmt w:val="bullet"/>
      <w:lvlText w:val=""/>
      <w:lvlJc w:val="left"/>
      <w:pPr>
        <w:ind w:left="2520" w:hanging="360"/>
      </w:pPr>
      <w:rPr>
        <w:rFonts w:ascii="Symbol" w:hAnsi="Symbol" w:hint="default"/>
      </w:rPr>
    </w:lvl>
    <w:lvl w:ilvl="4" w:tplc="28883CB6" w:tentative="1">
      <w:start w:val="1"/>
      <w:numFmt w:val="bullet"/>
      <w:lvlText w:val="o"/>
      <w:lvlJc w:val="left"/>
      <w:pPr>
        <w:ind w:left="3240" w:hanging="360"/>
      </w:pPr>
      <w:rPr>
        <w:rFonts w:ascii="Courier New" w:hAnsi="Courier New" w:cs="Courier New" w:hint="default"/>
      </w:rPr>
    </w:lvl>
    <w:lvl w:ilvl="5" w:tplc="639A6F2E" w:tentative="1">
      <w:start w:val="1"/>
      <w:numFmt w:val="bullet"/>
      <w:lvlText w:val=""/>
      <w:lvlJc w:val="left"/>
      <w:pPr>
        <w:ind w:left="3960" w:hanging="360"/>
      </w:pPr>
      <w:rPr>
        <w:rFonts w:ascii="Wingdings" w:hAnsi="Wingdings" w:hint="default"/>
      </w:rPr>
    </w:lvl>
    <w:lvl w:ilvl="6" w:tplc="913642C4" w:tentative="1">
      <w:start w:val="1"/>
      <w:numFmt w:val="bullet"/>
      <w:lvlText w:val=""/>
      <w:lvlJc w:val="left"/>
      <w:pPr>
        <w:ind w:left="4680" w:hanging="360"/>
      </w:pPr>
      <w:rPr>
        <w:rFonts w:ascii="Symbol" w:hAnsi="Symbol" w:hint="default"/>
      </w:rPr>
    </w:lvl>
    <w:lvl w:ilvl="7" w:tplc="C966D4DE" w:tentative="1">
      <w:start w:val="1"/>
      <w:numFmt w:val="bullet"/>
      <w:lvlText w:val="o"/>
      <w:lvlJc w:val="left"/>
      <w:pPr>
        <w:ind w:left="5400" w:hanging="360"/>
      </w:pPr>
      <w:rPr>
        <w:rFonts w:ascii="Courier New" w:hAnsi="Courier New" w:cs="Courier New" w:hint="default"/>
      </w:rPr>
    </w:lvl>
    <w:lvl w:ilvl="8" w:tplc="E22A2122" w:tentative="1">
      <w:start w:val="1"/>
      <w:numFmt w:val="bullet"/>
      <w:lvlText w:val=""/>
      <w:lvlJc w:val="left"/>
      <w:pPr>
        <w:ind w:left="6120" w:hanging="360"/>
      </w:pPr>
      <w:rPr>
        <w:rFonts w:ascii="Wingdings" w:hAnsi="Wingdings" w:hint="default"/>
      </w:rPr>
    </w:lvl>
  </w:abstractNum>
  <w:abstractNum w:abstractNumId="4" w15:restartNumberingAfterBreak="0">
    <w:nsid w:val="2F1D1F23"/>
    <w:multiLevelType w:val="hybridMultilevel"/>
    <w:tmpl w:val="98D226BA"/>
    <w:lvl w:ilvl="0" w:tplc="0F022B58">
      <w:start w:val="1"/>
      <w:numFmt w:val="bullet"/>
      <w:lvlText w:val=""/>
      <w:lvlJc w:val="left"/>
      <w:pPr>
        <w:ind w:left="720" w:hanging="360"/>
      </w:pPr>
      <w:rPr>
        <w:rFonts w:ascii="Symbol" w:hAnsi="Symbol" w:hint="default"/>
      </w:rPr>
    </w:lvl>
    <w:lvl w:ilvl="1" w:tplc="3160BFFA" w:tentative="1">
      <w:start w:val="1"/>
      <w:numFmt w:val="bullet"/>
      <w:lvlText w:val="o"/>
      <w:lvlJc w:val="left"/>
      <w:pPr>
        <w:ind w:left="1440" w:hanging="360"/>
      </w:pPr>
      <w:rPr>
        <w:rFonts w:ascii="Courier New" w:hAnsi="Courier New" w:cs="Courier New" w:hint="default"/>
      </w:rPr>
    </w:lvl>
    <w:lvl w:ilvl="2" w:tplc="6D6A1E70" w:tentative="1">
      <w:start w:val="1"/>
      <w:numFmt w:val="bullet"/>
      <w:lvlText w:val=""/>
      <w:lvlJc w:val="left"/>
      <w:pPr>
        <w:ind w:left="2160" w:hanging="360"/>
      </w:pPr>
      <w:rPr>
        <w:rFonts w:ascii="Wingdings" w:hAnsi="Wingdings" w:hint="default"/>
      </w:rPr>
    </w:lvl>
    <w:lvl w:ilvl="3" w:tplc="18DC08AE" w:tentative="1">
      <w:start w:val="1"/>
      <w:numFmt w:val="bullet"/>
      <w:lvlText w:val=""/>
      <w:lvlJc w:val="left"/>
      <w:pPr>
        <w:ind w:left="2880" w:hanging="360"/>
      </w:pPr>
      <w:rPr>
        <w:rFonts w:ascii="Symbol" w:hAnsi="Symbol" w:hint="default"/>
      </w:rPr>
    </w:lvl>
    <w:lvl w:ilvl="4" w:tplc="4A3402A6" w:tentative="1">
      <w:start w:val="1"/>
      <w:numFmt w:val="bullet"/>
      <w:lvlText w:val="o"/>
      <w:lvlJc w:val="left"/>
      <w:pPr>
        <w:ind w:left="3600" w:hanging="360"/>
      </w:pPr>
      <w:rPr>
        <w:rFonts w:ascii="Courier New" w:hAnsi="Courier New" w:cs="Courier New" w:hint="default"/>
      </w:rPr>
    </w:lvl>
    <w:lvl w:ilvl="5" w:tplc="13E246E8" w:tentative="1">
      <w:start w:val="1"/>
      <w:numFmt w:val="bullet"/>
      <w:lvlText w:val=""/>
      <w:lvlJc w:val="left"/>
      <w:pPr>
        <w:ind w:left="4320" w:hanging="360"/>
      </w:pPr>
      <w:rPr>
        <w:rFonts w:ascii="Wingdings" w:hAnsi="Wingdings" w:hint="default"/>
      </w:rPr>
    </w:lvl>
    <w:lvl w:ilvl="6" w:tplc="C76030CA" w:tentative="1">
      <w:start w:val="1"/>
      <w:numFmt w:val="bullet"/>
      <w:lvlText w:val=""/>
      <w:lvlJc w:val="left"/>
      <w:pPr>
        <w:ind w:left="5040" w:hanging="360"/>
      </w:pPr>
      <w:rPr>
        <w:rFonts w:ascii="Symbol" w:hAnsi="Symbol" w:hint="default"/>
      </w:rPr>
    </w:lvl>
    <w:lvl w:ilvl="7" w:tplc="041023F6" w:tentative="1">
      <w:start w:val="1"/>
      <w:numFmt w:val="bullet"/>
      <w:lvlText w:val="o"/>
      <w:lvlJc w:val="left"/>
      <w:pPr>
        <w:ind w:left="5760" w:hanging="360"/>
      </w:pPr>
      <w:rPr>
        <w:rFonts w:ascii="Courier New" w:hAnsi="Courier New" w:cs="Courier New" w:hint="default"/>
      </w:rPr>
    </w:lvl>
    <w:lvl w:ilvl="8" w:tplc="0846A0C8" w:tentative="1">
      <w:start w:val="1"/>
      <w:numFmt w:val="bullet"/>
      <w:lvlText w:val=""/>
      <w:lvlJc w:val="left"/>
      <w:pPr>
        <w:ind w:left="6480" w:hanging="360"/>
      </w:pPr>
      <w:rPr>
        <w:rFonts w:ascii="Wingdings" w:hAnsi="Wingdings" w:hint="default"/>
      </w:rPr>
    </w:lvl>
  </w:abstractNum>
  <w:abstractNum w:abstractNumId="5" w15:restartNumberingAfterBreak="0">
    <w:nsid w:val="33C67DFE"/>
    <w:multiLevelType w:val="hybridMultilevel"/>
    <w:tmpl w:val="B63C8E4A"/>
    <w:lvl w:ilvl="0" w:tplc="05C0CF1C">
      <w:start w:val="1"/>
      <w:numFmt w:val="bullet"/>
      <w:lvlText w:val=""/>
      <w:lvlJc w:val="left"/>
      <w:pPr>
        <w:ind w:left="720" w:hanging="360"/>
      </w:pPr>
      <w:rPr>
        <w:rFonts w:ascii="Symbol" w:hAnsi="Symbol" w:hint="default"/>
      </w:rPr>
    </w:lvl>
    <w:lvl w:ilvl="1" w:tplc="11BCACF4">
      <w:numFmt w:val="bullet"/>
      <w:lvlText w:val="•"/>
      <w:lvlJc w:val="left"/>
      <w:pPr>
        <w:ind w:left="1440" w:hanging="360"/>
      </w:pPr>
      <w:rPr>
        <w:rFonts w:ascii="Calibri" w:eastAsia="Times New Roman" w:hAnsi="Calibri" w:cs="Calibri" w:hint="default"/>
      </w:rPr>
    </w:lvl>
    <w:lvl w:ilvl="2" w:tplc="C1009C8A">
      <w:start w:val="1"/>
      <w:numFmt w:val="bullet"/>
      <w:lvlText w:val=""/>
      <w:lvlJc w:val="left"/>
      <w:pPr>
        <w:ind w:left="2160" w:hanging="360"/>
      </w:pPr>
      <w:rPr>
        <w:rFonts w:ascii="Wingdings" w:hAnsi="Wingdings" w:hint="default"/>
      </w:rPr>
    </w:lvl>
    <w:lvl w:ilvl="3" w:tplc="D550E6DA" w:tentative="1">
      <w:start w:val="1"/>
      <w:numFmt w:val="bullet"/>
      <w:lvlText w:val=""/>
      <w:lvlJc w:val="left"/>
      <w:pPr>
        <w:ind w:left="2880" w:hanging="360"/>
      </w:pPr>
      <w:rPr>
        <w:rFonts w:ascii="Symbol" w:hAnsi="Symbol" w:hint="default"/>
      </w:rPr>
    </w:lvl>
    <w:lvl w:ilvl="4" w:tplc="BC2C6C7A" w:tentative="1">
      <w:start w:val="1"/>
      <w:numFmt w:val="bullet"/>
      <w:lvlText w:val="o"/>
      <w:lvlJc w:val="left"/>
      <w:pPr>
        <w:ind w:left="3600" w:hanging="360"/>
      </w:pPr>
      <w:rPr>
        <w:rFonts w:ascii="Courier New" w:hAnsi="Courier New" w:cs="Courier New" w:hint="default"/>
      </w:rPr>
    </w:lvl>
    <w:lvl w:ilvl="5" w:tplc="17B0377A" w:tentative="1">
      <w:start w:val="1"/>
      <w:numFmt w:val="bullet"/>
      <w:lvlText w:val=""/>
      <w:lvlJc w:val="left"/>
      <w:pPr>
        <w:ind w:left="4320" w:hanging="360"/>
      </w:pPr>
      <w:rPr>
        <w:rFonts w:ascii="Wingdings" w:hAnsi="Wingdings" w:hint="default"/>
      </w:rPr>
    </w:lvl>
    <w:lvl w:ilvl="6" w:tplc="9D9257D2" w:tentative="1">
      <w:start w:val="1"/>
      <w:numFmt w:val="bullet"/>
      <w:lvlText w:val=""/>
      <w:lvlJc w:val="left"/>
      <w:pPr>
        <w:ind w:left="5040" w:hanging="360"/>
      </w:pPr>
      <w:rPr>
        <w:rFonts w:ascii="Symbol" w:hAnsi="Symbol" w:hint="default"/>
      </w:rPr>
    </w:lvl>
    <w:lvl w:ilvl="7" w:tplc="AD7E5F86" w:tentative="1">
      <w:start w:val="1"/>
      <w:numFmt w:val="bullet"/>
      <w:lvlText w:val="o"/>
      <w:lvlJc w:val="left"/>
      <w:pPr>
        <w:ind w:left="5760" w:hanging="360"/>
      </w:pPr>
      <w:rPr>
        <w:rFonts w:ascii="Courier New" w:hAnsi="Courier New" w:cs="Courier New" w:hint="default"/>
      </w:rPr>
    </w:lvl>
    <w:lvl w:ilvl="8" w:tplc="0CBE5212" w:tentative="1">
      <w:start w:val="1"/>
      <w:numFmt w:val="bullet"/>
      <w:lvlText w:val=""/>
      <w:lvlJc w:val="left"/>
      <w:pPr>
        <w:ind w:left="6480" w:hanging="360"/>
      </w:pPr>
      <w:rPr>
        <w:rFonts w:ascii="Wingdings" w:hAnsi="Wingdings" w:hint="default"/>
      </w:rPr>
    </w:lvl>
  </w:abstractNum>
  <w:abstractNum w:abstractNumId="6" w15:restartNumberingAfterBreak="0">
    <w:nsid w:val="45EC2ECE"/>
    <w:multiLevelType w:val="hybridMultilevel"/>
    <w:tmpl w:val="291EB336"/>
    <w:lvl w:ilvl="0" w:tplc="24204A4C">
      <w:start w:val="1"/>
      <w:numFmt w:val="bullet"/>
      <w:lvlText w:val=""/>
      <w:lvlJc w:val="left"/>
      <w:pPr>
        <w:ind w:left="720" w:hanging="360"/>
      </w:pPr>
      <w:rPr>
        <w:rFonts w:ascii="Symbol" w:hAnsi="Symbol" w:hint="default"/>
      </w:rPr>
    </w:lvl>
    <w:lvl w:ilvl="1" w:tplc="9C0AB15E" w:tentative="1">
      <w:start w:val="1"/>
      <w:numFmt w:val="bullet"/>
      <w:lvlText w:val="o"/>
      <w:lvlJc w:val="left"/>
      <w:pPr>
        <w:ind w:left="1440" w:hanging="360"/>
      </w:pPr>
      <w:rPr>
        <w:rFonts w:ascii="Courier New" w:hAnsi="Courier New" w:cs="Courier New" w:hint="default"/>
      </w:rPr>
    </w:lvl>
    <w:lvl w:ilvl="2" w:tplc="F1AE5710" w:tentative="1">
      <w:start w:val="1"/>
      <w:numFmt w:val="bullet"/>
      <w:lvlText w:val=""/>
      <w:lvlJc w:val="left"/>
      <w:pPr>
        <w:ind w:left="2160" w:hanging="360"/>
      </w:pPr>
      <w:rPr>
        <w:rFonts w:ascii="Wingdings" w:hAnsi="Wingdings" w:hint="default"/>
      </w:rPr>
    </w:lvl>
    <w:lvl w:ilvl="3" w:tplc="5790804E" w:tentative="1">
      <w:start w:val="1"/>
      <w:numFmt w:val="bullet"/>
      <w:lvlText w:val=""/>
      <w:lvlJc w:val="left"/>
      <w:pPr>
        <w:ind w:left="2880" w:hanging="360"/>
      </w:pPr>
      <w:rPr>
        <w:rFonts w:ascii="Symbol" w:hAnsi="Symbol" w:hint="default"/>
      </w:rPr>
    </w:lvl>
    <w:lvl w:ilvl="4" w:tplc="B8C87A90" w:tentative="1">
      <w:start w:val="1"/>
      <w:numFmt w:val="bullet"/>
      <w:lvlText w:val="o"/>
      <w:lvlJc w:val="left"/>
      <w:pPr>
        <w:ind w:left="3600" w:hanging="360"/>
      </w:pPr>
      <w:rPr>
        <w:rFonts w:ascii="Courier New" w:hAnsi="Courier New" w:cs="Courier New" w:hint="default"/>
      </w:rPr>
    </w:lvl>
    <w:lvl w:ilvl="5" w:tplc="574213DC" w:tentative="1">
      <w:start w:val="1"/>
      <w:numFmt w:val="bullet"/>
      <w:lvlText w:val=""/>
      <w:lvlJc w:val="left"/>
      <w:pPr>
        <w:ind w:left="4320" w:hanging="360"/>
      </w:pPr>
      <w:rPr>
        <w:rFonts w:ascii="Wingdings" w:hAnsi="Wingdings" w:hint="default"/>
      </w:rPr>
    </w:lvl>
    <w:lvl w:ilvl="6" w:tplc="512A1D22" w:tentative="1">
      <w:start w:val="1"/>
      <w:numFmt w:val="bullet"/>
      <w:lvlText w:val=""/>
      <w:lvlJc w:val="left"/>
      <w:pPr>
        <w:ind w:left="5040" w:hanging="360"/>
      </w:pPr>
      <w:rPr>
        <w:rFonts w:ascii="Symbol" w:hAnsi="Symbol" w:hint="default"/>
      </w:rPr>
    </w:lvl>
    <w:lvl w:ilvl="7" w:tplc="2BBC528E" w:tentative="1">
      <w:start w:val="1"/>
      <w:numFmt w:val="bullet"/>
      <w:lvlText w:val="o"/>
      <w:lvlJc w:val="left"/>
      <w:pPr>
        <w:ind w:left="5760" w:hanging="360"/>
      </w:pPr>
      <w:rPr>
        <w:rFonts w:ascii="Courier New" w:hAnsi="Courier New" w:cs="Courier New" w:hint="default"/>
      </w:rPr>
    </w:lvl>
    <w:lvl w:ilvl="8" w:tplc="8132F55C" w:tentative="1">
      <w:start w:val="1"/>
      <w:numFmt w:val="bullet"/>
      <w:lvlText w:val=""/>
      <w:lvlJc w:val="left"/>
      <w:pPr>
        <w:ind w:left="6480" w:hanging="360"/>
      </w:pPr>
      <w:rPr>
        <w:rFonts w:ascii="Wingdings" w:hAnsi="Wingdings" w:hint="default"/>
      </w:rPr>
    </w:lvl>
  </w:abstractNum>
  <w:abstractNum w:abstractNumId="7" w15:restartNumberingAfterBreak="0">
    <w:nsid w:val="49766D4F"/>
    <w:multiLevelType w:val="hybridMultilevel"/>
    <w:tmpl w:val="1E343524"/>
    <w:lvl w:ilvl="0" w:tplc="62AE24A0">
      <w:start w:val="1"/>
      <w:numFmt w:val="bullet"/>
      <w:lvlText w:val=""/>
      <w:lvlJc w:val="left"/>
      <w:pPr>
        <w:ind w:left="720" w:hanging="360"/>
      </w:pPr>
      <w:rPr>
        <w:rFonts w:ascii="Symbol" w:hAnsi="Symbol" w:hint="default"/>
      </w:rPr>
    </w:lvl>
    <w:lvl w:ilvl="1" w:tplc="8E526C36">
      <w:start w:val="1"/>
      <w:numFmt w:val="bullet"/>
      <w:lvlText w:val="o"/>
      <w:lvlJc w:val="left"/>
      <w:pPr>
        <w:ind w:left="1440" w:hanging="360"/>
      </w:pPr>
      <w:rPr>
        <w:rFonts w:ascii="Courier New" w:hAnsi="Courier New" w:cs="Courier New" w:hint="default"/>
      </w:rPr>
    </w:lvl>
    <w:lvl w:ilvl="2" w:tplc="ACBA08D0">
      <w:start w:val="1"/>
      <w:numFmt w:val="bullet"/>
      <w:lvlText w:val=""/>
      <w:lvlJc w:val="left"/>
      <w:pPr>
        <w:ind w:left="2160" w:hanging="360"/>
      </w:pPr>
      <w:rPr>
        <w:rFonts w:ascii="Wingdings" w:hAnsi="Wingdings" w:hint="default"/>
      </w:rPr>
    </w:lvl>
    <w:lvl w:ilvl="3" w:tplc="796EFC30">
      <w:start w:val="1"/>
      <w:numFmt w:val="bullet"/>
      <w:lvlText w:val=""/>
      <w:lvlJc w:val="left"/>
      <w:pPr>
        <w:ind w:left="2880" w:hanging="360"/>
      </w:pPr>
      <w:rPr>
        <w:rFonts w:ascii="Symbol" w:hAnsi="Symbol" w:hint="default"/>
      </w:rPr>
    </w:lvl>
    <w:lvl w:ilvl="4" w:tplc="6D527348">
      <w:start w:val="1"/>
      <w:numFmt w:val="bullet"/>
      <w:lvlText w:val="o"/>
      <w:lvlJc w:val="left"/>
      <w:pPr>
        <w:ind w:left="3600" w:hanging="360"/>
      </w:pPr>
      <w:rPr>
        <w:rFonts w:ascii="Courier New" w:hAnsi="Courier New" w:cs="Courier New" w:hint="default"/>
      </w:rPr>
    </w:lvl>
    <w:lvl w:ilvl="5" w:tplc="1EACFFC6">
      <w:start w:val="1"/>
      <w:numFmt w:val="bullet"/>
      <w:lvlText w:val=""/>
      <w:lvlJc w:val="left"/>
      <w:pPr>
        <w:ind w:left="4320" w:hanging="360"/>
      </w:pPr>
      <w:rPr>
        <w:rFonts w:ascii="Wingdings" w:hAnsi="Wingdings" w:hint="default"/>
      </w:rPr>
    </w:lvl>
    <w:lvl w:ilvl="6" w:tplc="184C6378">
      <w:start w:val="1"/>
      <w:numFmt w:val="bullet"/>
      <w:lvlText w:val=""/>
      <w:lvlJc w:val="left"/>
      <w:pPr>
        <w:ind w:left="5040" w:hanging="360"/>
      </w:pPr>
      <w:rPr>
        <w:rFonts w:ascii="Symbol" w:hAnsi="Symbol" w:hint="default"/>
      </w:rPr>
    </w:lvl>
    <w:lvl w:ilvl="7" w:tplc="7B4A2784">
      <w:start w:val="1"/>
      <w:numFmt w:val="bullet"/>
      <w:lvlText w:val="o"/>
      <w:lvlJc w:val="left"/>
      <w:pPr>
        <w:ind w:left="5760" w:hanging="360"/>
      </w:pPr>
      <w:rPr>
        <w:rFonts w:ascii="Courier New" w:hAnsi="Courier New" w:cs="Courier New" w:hint="default"/>
      </w:rPr>
    </w:lvl>
    <w:lvl w:ilvl="8" w:tplc="78889576">
      <w:start w:val="1"/>
      <w:numFmt w:val="bullet"/>
      <w:lvlText w:val=""/>
      <w:lvlJc w:val="left"/>
      <w:pPr>
        <w:ind w:left="6480" w:hanging="360"/>
      </w:pPr>
      <w:rPr>
        <w:rFonts w:ascii="Wingdings" w:hAnsi="Wingdings" w:hint="default"/>
      </w:rPr>
    </w:lvl>
  </w:abstractNum>
  <w:abstractNum w:abstractNumId="8" w15:restartNumberingAfterBreak="0">
    <w:nsid w:val="53337FD6"/>
    <w:multiLevelType w:val="hybridMultilevel"/>
    <w:tmpl w:val="856C2708"/>
    <w:lvl w:ilvl="0" w:tplc="61960C7A">
      <w:start w:val="1"/>
      <w:numFmt w:val="decimal"/>
      <w:lvlText w:val="%1."/>
      <w:lvlJc w:val="left"/>
      <w:pPr>
        <w:ind w:left="720" w:hanging="360"/>
      </w:pPr>
      <w:rPr>
        <w:i w:val="0"/>
      </w:rPr>
    </w:lvl>
    <w:lvl w:ilvl="1" w:tplc="1716FAE8" w:tentative="1">
      <w:start w:val="1"/>
      <w:numFmt w:val="lowerLetter"/>
      <w:lvlText w:val="%2."/>
      <w:lvlJc w:val="left"/>
      <w:pPr>
        <w:ind w:left="1440" w:hanging="360"/>
      </w:pPr>
    </w:lvl>
    <w:lvl w:ilvl="2" w:tplc="297AA632" w:tentative="1">
      <w:start w:val="1"/>
      <w:numFmt w:val="lowerRoman"/>
      <w:lvlText w:val="%3."/>
      <w:lvlJc w:val="right"/>
      <w:pPr>
        <w:ind w:left="2160" w:hanging="180"/>
      </w:pPr>
    </w:lvl>
    <w:lvl w:ilvl="3" w:tplc="774AF340" w:tentative="1">
      <w:start w:val="1"/>
      <w:numFmt w:val="decimal"/>
      <w:lvlText w:val="%4."/>
      <w:lvlJc w:val="left"/>
      <w:pPr>
        <w:ind w:left="2880" w:hanging="360"/>
      </w:pPr>
    </w:lvl>
    <w:lvl w:ilvl="4" w:tplc="923C9376" w:tentative="1">
      <w:start w:val="1"/>
      <w:numFmt w:val="lowerLetter"/>
      <w:lvlText w:val="%5."/>
      <w:lvlJc w:val="left"/>
      <w:pPr>
        <w:ind w:left="3600" w:hanging="360"/>
      </w:pPr>
    </w:lvl>
    <w:lvl w:ilvl="5" w:tplc="7A082C3C" w:tentative="1">
      <w:start w:val="1"/>
      <w:numFmt w:val="lowerRoman"/>
      <w:lvlText w:val="%6."/>
      <w:lvlJc w:val="right"/>
      <w:pPr>
        <w:ind w:left="4320" w:hanging="180"/>
      </w:pPr>
    </w:lvl>
    <w:lvl w:ilvl="6" w:tplc="40F45D5A" w:tentative="1">
      <w:start w:val="1"/>
      <w:numFmt w:val="decimal"/>
      <w:lvlText w:val="%7."/>
      <w:lvlJc w:val="left"/>
      <w:pPr>
        <w:ind w:left="5040" w:hanging="360"/>
      </w:pPr>
    </w:lvl>
    <w:lvl w:ilvl="7" w:tplc="D736E902" w:tentative="1">
      <w:start w:val="1"/>
      <w:numFmt w:val="lowerLetter"/>
      <w:lvlText w:val="%8."/>
      <w:lvlJc w:val="left"/>
      <w:pPr>
        <w:ind w:left="5760" w:hanging="360"/>
      </w:pPr>
    </w:lvl>
    <w:lvl w:ilvl="8" w:tplc="73109110" w:tentative="1">
      <w:start w:val="1"/>
      <w:numFmt w:val="lowerRoman"/>
      <w:lvlText w:val="%9."/>
      <w:lvlJc w:val="right"/>
      <w:pPr>
        <w:ind w:left="6480" w:hanging="180"/>
      </w:pPr>
    </w:lvl>
  </w:abstractNum>
  <w:abstractNum w:abstractNumId="9" w15:restartNumberingAfterBreak="0">
    <w:nsid w:val="55875A6F"/>
    <w:multiLevelType w:val="hybridMultilevel"/>
    <w:tmpl w:val="2892BF28"/>
    <w:lvl w:ilvl="0" w:tplc="AA88D250">
      <w:start w:val="1"/>
      <w:numFmt w:val="bullet"/>
      <w:lvlText w:val=""/>
      <w:lvlJc w:val="left"/>
      <w:pPr>
        <w:tabs>
          <w:tab w:val="num" w:pos="720"/>
        </w:tabs>
        <w:ind w:left="720" w:hanging="360"/>
      </w:pPr>
      <w:rPr>
        <w:rFonts w:ascii="Symbol" w:hAnsi="Symbol" w:hint="default"/>
      </w:rPr>
    </w:lvl>
    <w:lvl w:ilvl="1" w:tplc="F230BE10" w:tentative="1">
      <w:start w:val="1"/>
      <w:numFmt w:val="bullet"/>
      <w:lvlText w:val="o"/>
      <w:lvlJc w:val="left"/>
      <w:pPr>
        <w:tabs>
          <w:tab w:val="num" w:pos="1440"/>
        </w:tabs>
        <w:ind w:left="1440" w:hanging="360"/>
      </w:pPr>
      <w:rPr>
        <w:rFonts w:ascii="Courier New" w:hAnsi="Courier New" w:cs="Courier New" w:hint="default"/>
      </w:rPr>
    </w:lvl>
    <w:lvl w:ilvl="2" w:tplc="1DA21B5C" w:tentative="1">
      <w:start w:val="1"/>
      <w:numFmt w:val="bullet"/>
      <w:lvlText w:val=""/>
      <w:lvlJc w:val="left"/>
      <w:pPr>
        <w:tabs>
          <w:tab w:val="num" w:pos="2160"/>
        </w:tabs>
        <w:ind w:left="2160" w:hanging="360"/>
      </w:pPr>
      <w:rPr>
        <w:rFonts w:ascii="Wingdings" w:hAnsi="Wingdings" w:hint="default"/>
      </w:rPr>
    </w:lvl>
    <w:lvl w:ilvl="3" w:tplc="1CBA8E7E" w:tentative="1">
      <w:start w:val="1"/>
      <w:numFmt w:val="bullet"/>
      <w:lvlText w:val=""/>
      <w:lvlJc w:val="left"/>
      <w:pPr>
        <w:tabs>
          <w:tab w:val="num" w:pos="2880"/>
        </w:tabs>
        <w:ind w:left="2880" w:hanging="360"/>
      </w:pPr>
      <w:rPr>
        <w:rFonts w:ascii="Symbol" w:hAnsi="Symbol" w:hint="default"/>
      </w:rPr>
    </w:lvl>
    <w:lvl w:ilvl="4" w:tplc="07C0D3E0" w:tentative="1">
      <w:start w:val="1"/>
      <w:numFmt w:val="bullet"/>
      <w:lvlText w:val="o"/>
      <w:lvlJc w:val="left"/>
      <w:pPr>
        <w:tabs>
          <w:tab w:val="num" w:pos="3600"/>
        </w:tabs>
        <w:ind w:left="3600" w:hanging="360"/>
      </w:pPr>
      <w:rPr>
        <w:rFonts w:ascii="Courier New" w:hAnsi="Courier New" w:cs="Courier New" w:hint="default"/>
      </w:rPr>
    </w:lvl>
    <w:lvl w:ilvl="5" w:tplc="D0AAC198" w:tentative="1">
      <w:start w:val="1"/>
      <w:numFmt w:val="bullet"/>
      <w:lvlText w:val=""/>
      <w:lvlJc w:val="left"/>
      <w:pPr>
        <w:tabs>
          <w:tab w:val="num" w:pos="4320"/>
        </w:tabs>
        <w:ind w:left="4320" w:hanging="360"/>
      </w:pPr>
      <w:rPr>
        <w:rFonts w:ascii="Wingdings" w:hAnsi="Wingdings" w:hint="default"/>
      </w:rPr>
    </w:lvl>
    <w:lvl w:ilvl="6" w:tplc="8496EEEE" w:tentative="1">
      <w:start w:val="1"/>
      <w:numFmt w:val="bullet"/>
      <w:lvlText w:val=""/>
      <w:lvlJc w:val="left"/>
      <w:pPr>
        <w:tabs>
          <w:tab w:val="num" w:pos="5040"/>
        </w:tabs>
        <w:ind w:left="5040" w:hanging="360"/>
      </w:pPr>
      <w:rPr>
        <w:rFonts w:ascii="Symbol" w:hAnsi="Symbol" w:hint="default"/>
      </w:rPr>
    </w:lvl>
    <w:lvl w:ilvl="7" w:tplc="D9261954" w:tentative="1">
      <w:start w:val="1"/>
      <w:numFmt w:val="bullet"/>
      <w:lvlText w:val="o"/>
      <w:lvlJc w:val="left"/>
      <w:pPr>
        <w:tabs>
          <w:tab w:val="num" w:pos="5760"/>
        </w:tabs>
        <w:ind w:left="5760" w:hanging="360"/>
      </w:pPr>
      <w:rPr>
        <w:rFonts w:ascii="Courier New" w:hAnsi="Courier New" w:cs="Courier New" w:hint="default"/>
      </w:rPr>
    </w:lvl>
    <w:lvl w:ilvl="8" w:tplc="300C8B5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523CBE"/>
    <w:multiLevelType w:val="hybridMultilevel"/>
    <w:tmpl w:val="E04C5DB8"/>
    <w:lvl w:ilvl="0" w:tplc="29643292">
      <w:start w:val="1"/>
      <w:numFmt w:val="bullet"/>
      <w:lvlText w:val=""/>
      <w:lvlJc w:val="left"/>
      <w:pPr>
        <w:ind w:left="720" w:hanging="360"/>
      </w:pPr>
      <w:rPr>
        <w:rFonts w:ascii="Symbol" w:hAnsi="Symbol" w:hint="default"/>
        <w:color w:val="auto"/>
        <w:sz w:val="22"/>
        <w:szCs w:val="22"/>
      </w:rPr>
    </w:lvl>
    <w:lvl w:ilvl="1" w:tplc="71DEC3E2" w:tentative="1">
      <w:start w:val="1"/>
      <w:numFmt w:val="bullet"/>
      <w:lvlText w:val="o"/>
      <w:lvlJc w:val="left"/>
      <w:pPr>
        <w:ind w:left="1440" w:hanging="360"/>
      </w:pPr>
      <w:rPr>
        <w:rFonts w:ascii="Courier New" w:hAnsi="Courier New" w:cs="Courier New" w:hint="default"/>
      </w:rPr>
    </w:lvl>
    <w:lvl w:ilvl="2" w:tplc="6FB60A5E" w:tentative="1">
      <w:start w:val="1"/>
      <w:numFmt w:val="bullet"/>
      <w:lvlText w:val=""/>
      <w:lvlJc w:val="left"/>
      <w:pPr>
        <w:ind w:left="2160" w:hanging="360"/>
      </w:pPr>
      <w:rPr>
        <w:rFonts w:ascii="Wingdings" w:hAnsi="Wingdings" w:hint="default"/>
      </w:rPr>
    </w:lvl>
    <w:lvl w:ilvl="3" w:tplc="3544C4EE" w:tentative="1">
      <w:start w:val="1"/>
      <w:numFmt w:val="bullet"/>
      <w:lvlText w:val=""/>
      <w:lvlJc w:val="left"/>
      <w:pPr>
        <w:ind w:left="2880" w:hanging="360"/>
      </w:pPr>
      <w:rPr>
        <w:rFonts w:ascii="Symbol" w:hAnsi="Symbol" w:hint="default"/>
      </w:rPr>
    </w:lvl>
    <w:lvl w:ilvl="4" w:tplc="93EC3CFC" w:tentative="1">
      <w:start w:val="1"/>
      <w:numFmt w:val="bullet"/>
      <w:lvlText w:val="o"/>
      <w:lvlJc w:val="left"/>
      <w:pPr>
        <w:ind w:left="3600" w:hanging="360"/>
      </w:pPr>
      <w:rPr>
        <w:rFonts w:ascii="Courier New" w:hAnsi="Courier New" w:cs="Courier New" w:hint="default"/>
      </w:rPr>
    </w:lvl>
    <w:lvl w:ilvl="5" w:tplc="FB466B04" w:tentative="1">
      <w:start w:val="1"/>
      <w:numFmt w:val="bullet"/>
      <w:lvlText w:val=""/>
      <w:lvlJc w:val="left"/>
      <w:pPr>
        <w:ind w:left="4320" w:hanging="360"/>
      </w:pPr>
      <w:rPr>
        <w:rFonts w:ascii="Wingdings" w:hAnsi="Wingdings" w:hint="default"/>
      </w:rPr>
    </w:lvl>
    <w:lvl w:ilvl="6" w:tplc="ECBEC746" w:tentative="1">
      <w:start w:val="1"/>
      <w:numFmt w:val="bullet"/>
      <w:lvlText w:val=""/>
      <w:lvlJc w:val="left"/>
      <w:pPr>
        <w:ind w:left="5040" w:hanging="360"/>
      </w:pPr>
      <w:rPr>
        <w:rFonts w:ascii="Symbol" w:hAnsi="Symbol" w:hint="default"/>
      </w:rPr>
    </w:lvl>
    <w:lvl w:ilvl="7" w:tplc="7A9668DA" w:tentative="1">
      <w:start w:val="1"/>
      <w:numFmt w:val="bullet"/>
      <w:lvlText w:val="o"/>
      <w:lvlJc w:val="left"/>
      <w:pPr>
        <w:ind w:left="5760" w:hanging="360"/>
      </w:pPr>
      <w:rPr>
        <w:rFonts w:ascii="Courier New" w:hAnsi="Courier New" w:cs="Courier New" w:hint="default"/>
      </w:rPr>
    </w:lvl>
    <w:lvl w:ilvl="8" w:tplc="E18401AC" w:tentative="1">
      <w:start w:val="1"/>
      <w:numFmt w:val="bullet"/>
      <w:lvlText w:val=""/>
      <w:lvlJc w:val="left"/>
      <w:pPr>
        <w:ind w:left="6480" w:hanging="360"/>
      </w:pPr>
      <w:rPr>
        <w:rFonts w:ascii="Wingdings" w:hAnsi="Wingdings" w:hint="default"/>
      </w:rPr>
    </w:lvl>
  </w:abstractNum>
  <w:abstractNum w:abstractNumId="11" w15:restartNumberingAfterBreak="0">
    <w:nsid w:val="64E161EB"/>
    <w:multiLevelType w:val="hybridMultilevel"/>
    <w:tmpl w:val="353E07AC"/>
    <w:lvl w:ilvl="0" w:tplc="67E2A224">
      <w:start w:val="1"/>
      <w:numFmt w:val="decimal"/>
      <w:lvlText w:val="%1."/>
      <w:lvlJc w:val="left"/>
      <w:pPr>
        <w:ind w:left="720" w:hanging="360"/>
      </w:pPr>
      <w:rPr>
        <w:rFonts w:hint="default"/>
        <w:i w:val="0"/>
        <w:iCs/>
        <w:sz w:val="22"/>
        <w:szCs w:val="22"/>
      </w:rPr>
    </w:lvl>
    <w:lvl w:ilvl="1" w:tplc="DD6AB74A" w:tentative="1">
      <w:start w:val="1"/>
      <w:numFmt w:val="lowerLetter"/>
      <w:lvlText w:val="%2."/>
      <w:lvlJc w:val="left"/>
      <w:pPr>
        <w:ind w:left="1440" w:hanging="360"/>
      </w:pPr>
    </w:lvl>
    <w:lvl w:ilvl="2" w:tplc="41420EDE" w:tentative="1">
      <w:start w:val="1"/>
      <w:numFmt w:val="lowerRoman"/>
      <w:lvlText w:val="%3."/>
      <w:lvlJc w:val="right"/>
      <w:pPr>
        <w:ind w:left="2160" w:hanging="180"/>
      </w:pPr>
    </w:lvl>
    <w:lvl w:ilvl="3" w:tplc="CB400BE2" w:tentative="1">
      <w:start w:val="1"/>
      <w:numFmt w:val="decimal"/>
      <w:lvlText w:val="%4."/>
      <w:lvlJc w:val="left"/>
      <w:pPr>
        <w:ind w:left="2880" w:hanging="360"/>
      </w:pPr>
    </w:lvl>
    <w:lvl w:ilvl="4" w:tplc="5F3AADB0" w:tentative="1">
      <w:start w:val="1"/>
      <w:numFmt w:val="lowerLetter"/>
      <w:lvlText w:val="%5."/>
      <w:lvlJc w:val="left"/>
      <w:pPr>
        <w:ind w:left="3600" w:hanging="360"/>
      </w:pPr>
    </w:lvl>
    <w:lvl w:ilvl="5" w:tplc="A37A15D4" w:tentative="1">
      <w:start w:val="1"/>
      <w:numFmt w:val="lowerRoman"/>
      <w:lvlText w:val="%6."/>
      <w:lvlJc w:val="right"/>
      <w:pPr>
        <w:ind w:left="4320" w:hanging="180"/>
      </w:pPr>
    </w:lvl>
    <w:lvl w:ilvl="6" w:tplc="C75822DA" w:tentative="1">
      <w:start w:val="1"/>
      <w:numFmt w:val="decimal"/>
      <w:lvlText w:val="%7."/>
      <w:lvlJc w:val="left"/>
      <w:pPr>
        <w:ind w:left="5040" w:hanging="360"/>
      </w:pPr>
    </w:lvl>
    <w:lvl w:ilvl="7" w:tplc="7E201B3E" w:tentative="1">
      <w:start w:val="1"/>
      <w:numFmt w:val="lowerLetter"/>
      <w:lvlText w:val="%8."/>
      <w:lvlJc w:val="left"/>
      <w:pPr>
        <w:ind w:left="5760" w:hanging="360"/>
      </w:pPr>
    </w:lvl>
    <w:lvl w:ilvl="8" w:tplc="A1B892BE" w:tentative="1">
      <w:start w:val="1"/>
      <w:numFmt w:val="lowerRoman"/>
      <w:lvlText w:val="%9."/>
      <w:lvlJc w:val="right"/>
      <w:pPr>
        <w:ind w:left="6480" w:hanging="180"/>
      </w:pPr>
    </w:lvl>
  </w:abstractNum>
  <w:abstractNum w:abstractNumId="12" w15:restartNumberingAfterBreak="0">
    <w:nsid w:val="70BF21F6"/>
    <w:multiLevelType w:val="hybridMultilevel"/>
    <w:tmpl w:val="023E4732"/>
    <w:lvl w:ilvl="0" w:tplc="33BC3996">
      <w:start w:val="1"/>
      <w:numFmt w:val="bullet"/>
      <w:lvlText w:val=""/>
      <w:lvlJc w:val="left"/>
      <w:pPr>
        <w:tabs>
          <w:tab w:val="num" w:pos="720"/>
        </w:tabs>
        <w:ind w:left="720" w:hanging="360"/>
      </w:pPr>
      <w:rPr>
        <w:rFonts w:ascii="Symbol" w:hAnsi="Symbol" w:hint="default"/>
      </w:rPr>
    </w:lvl>
    <w:lvl w:ilvl="1" w:tplc="876002DE" w:tentative="1">
      <w:start w:val="1"/>
      <w:numFmt w:val="bullet"/>
      <w:lvlText w:val="o"/>
      <w:lvlJc w:val="left"/>
      <w:pPr>
        <w:tabs>
          <w:tab w:val="num" w:pos="1440"/>
        </w:tabs>
        <w:ind w:left="1440" w:hanging="360"/>
      </w:pPr>
      <w:rPr>
        <w:rFonts w:ascii="Courier New" w:hAnsi="Courier New" w:cs="Courier New" w:hint="default"/>
      </w:rPr>
    </w:lvl>
    <w:lvl w:ilvl="2" w:tplc="79C033B6" w:tentative="1">
      <w:start w:val="1"/>
      <w:numFmt w:val="bullet"/>
      <w:lvlText w:val=""/>
      <w:lvlJc w:val="left"/>
      <w:pPr>
        <w:tabs>
          <w:tab w:val="num" w:pos="2160"/>
        </w:tabs>
        <w:ind w:left="2160" w:hanging="360"/>
      </w:pPr>
      <w:rPr>
        <w:rFonts w:ascii="Wingdings" w:hAnsi="Wingdings" w:hint="default"/>
      </w:rPr>
    </w:lvl>
    <w:lvl w:ilvl="3" w:tplc="290E467C" w:tentative="1">
      <w:start w:val="1"/>
      <w:numFmt w:val="bullet"/>
      <w:lvlText w:val=""/>
      <w:lvlJc w:val="left"/>
      <w:pPr>
        <w:tabs>
          <w:tab w:val="num" w:pos="2880"/>
        </w:tabs>
        <w:ind w:left="2880" w:hanging="360"/>
      </w:pPr>
      <w:rPr>
        <w:rFonts w:ascii="Symbol" w:hAnsi="Symbol" w:hint="default"/>
      </w:rPr>
    </w:lvl>
    <w:lvl w:ilvl="4" w:tplc="95A8C750" w:tentative="1">
      <w:start w:val="1"/>
      <w:numFmt w:val="bullet"/>
      <w:lvlText w:val="o"/>
      <w:lvlJc w:val="left"/>
      <w:pPr>
        <w:tabs>
          <w:tab w:val="num" w:pos="3600"/>
        </w:tabs>
        <w:ind w:left="3600" w:hanging="360"/>
      </w:pPr>
      <w:rPr>
        <w:rFonts w:ascii="Courier New" w:hAnsi="Courier New" w:cs="Courier New" w:hint="default"/>
      </w:rPr>
    </w:lvl>
    <w:lvl w:ilvl="5" w:tplc="E508272A" w:tentative="1">
      <w:start w:val="1"/>
      <w:numFmt w:val="bullet"/>
      <w:lvlText w:val=""/>
      <w:lvlJc w:val="left"/>
      <w:pPr>
        <w:tabs>
          <w:tab w:val="num" w:pos="4320"/>
        </w:tabs>
        <w:ind w:left="4320" w:hanging="360"/>
      </w:pPr>
      <w:rPr>
        <w:rFonts w:ascii="Wingdings" w:hAnsi="Wingdings" w:hint="default"/>
      </w:rPr>
    </w:lvl>
    <w:lvl w:ilvl="6" w:tplc="E670E4E4" w:tentative="1">
      <w:start w:val="1"/>
      <w:numFmt w:val="bullet"/>
      <w:lvlText w:val=""/>
      <w:lvlJc w:val="left"/>
      <w:pPr>
        <w:tabs>
          <w:tab w:val="num" w:pos="5040"/>
        </w:tabs>
        <w:ind w:left="5040" w:hanging="360"/>
      </w:pPr>
      <w:rPr>
        <w:rFonts w:ascii="Symbol" w:hAnsi="Symbol" w:hint="default"/>
      </w:rPr>
    </w:lvl>
    <w:lvl w:ilvl="7" w:tplc="AE440CCA" w:tentative="1">
      <w:start w:val="1"/>
      <w:numFmt w:val="bullet"/>
      <w:lvlText w:val="o"/>
      <w:lvlJc w:val="left"/>
      <w:pPr>
        <w:tabs>
          <w:tab w:val="num" w:pos="5760"/>
        </w:tabs>
        <w:ind w:left="5760" w:hanging="360"/>
      </w:pPr>
      <w:rPr>
        <w:rFonts w:ascii="Courier New" w:hAnsi="Courier New" w:cs="Courier New" w:hint="default"/>
      </w:rPr>
    </w:lvl>
    <w:lvl w:ilvl="8" w:tplc="E3D01F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705D87"/>
    <w:multiLevelType w:val="hybridMultilevel"/>
    <w:tmpl w:val="B2060248"/>
    <w:lvl w:ilvl="0" w:tplc="89D8B38E">
      <w:start w:val="1"/>
      <w:numFmt w:val="bullet"/>
      <w:lvlText w:val=""/>
      <w:lvlJc w:val="left"/>
      <w:pPr>
        <w:tabs>
          <w:tab w:val="num" w:pos="720"/>
        </w:tabs>
        <w:ind w:left="720" w:hanging="360"/>
      </w:pPr>
      <w:rPr>
        <w:rFonts w:ascii="Symbol" w:hAnsi="Symbol" w:hint="default"/>
        <w:color w:val="auto"/>
      </w:rPr>
    </w:lvl>
    <w:lvl w:ilvl="1" w:tplc="D20A5E60" w:tentative="1">
      <w:start w:val="1"/>
      <w:numFmt w:val="bullet"/>
      <w:lvlText w:val="o"/>
      <w:lvlJc w:val="left"/>
      <w:pPr>
        <w:ind w:left="1440" w:hanging="360"/>
      </w:pPr>
      <w:rPr>
        <w:rFonts w:ascii="Courier New" w:hAnsi="Courier New" w:hint="default"/>
      </w:rPr>
    </w:lvl>
    <w:lvl w:ilvl="2" w:tplc="0458FE20" w:tentative="1">
      <w:start w:val="1"/>
      <w:numFmt w:val="bullet"/>
      <w:lvlText w:val=""/>
      <w:lvlJc w:val="left"/>
      <w:pPr>
        <w:ind w:left="2160" w:hanging="360"/>
      </w:pPr>
      <w:rPr>
        <w:rFonts w:ascii="Wingdings" w:hAnsi="Wingdings" w:hint="default"/>
      </w:rPr>
    </w:lvl>
    <w:lvl w:ilvl="3" w:tplc="DC7E8434" w:tentative="1">
      <w:start w:val="1"/>
      <w:numFmt w:val="bullet"/>
      <w:lvlText w:val=""/>
      <w:lvlJc w:val="left"/>
      <w:pPr>
        <w:ind w:left="2880" w:hanging="360"/>
      </w:pPr>
      <w:rPr>
        <w:rFonts w:ascii="Symbol" w:hAnsi="Symbol" w:hint="default"/>
      </w:rPr>
    </w:lvl>
    <w:lvl w:ilvl="4" w:tplc="6164CD72" w:tentative="1">
      <w:start w:val="1"/>
      <w:numFmt w:val="bullet"/>
      <w:lvlText w:val="o"/>
      <w:lvlJc w:val="left"/>
      <w:pPr>
        <w:ind w:left="3600" w:hanging="360"/>
      </w:pPr>
      <w:rPr>
        <w:rFonts w:ascii="Courier New" w:hAnsi="Courier New" w:hint="default"/>
      </w:rPr>
    </w:lvl>
    <w:lvl w:ilvl="5" w:tplc="160E7588" w:tentative="1">
      <w:start w:val="1"/>
      <w:numFmt w:val="bullet"/>
      <w:lvlText w:val=""/>
      <w:lvlJc w:val="left"/>
      <w:pPr>
        <w:ind w:left="4320" w:hanging="360"/>
      </w:pPr>
      <w:rPr>
        <w:rFonts w:ascii="Wingdings" w:hAnsi="Wingdings" w:hint="default"/>
      </w:rPr>
    </w:lvl>
    <w:lvl w:ilvl="6" w:tplc="649E8322" w:tentative="1">
      <w:start w:val="1"/>
      <w:numFmt w:val="bullet"/>
      <w:lvlText w:val=""/>
      <w:lvlJc w:val="left"/>
      <w:pPr>
        <w:ind w:left="5040" w:hanging="360"/>
      </w:pPr>
      <w:rPr>
        <w:rFonts w:ascii="Symbol" w:hAnsi="Symbol" w:hint="default"/>
      </w:rPr>
    </w:lvl>
    <w:lvl w:ilvl="7" w:tplc="0CF8CE78" w:tentative="1">
      <w:start w:val="1"/>
      <w:numFmt w:val="bullet"/>
      <w:lvlText w:val="o"/>
      <w:lvlJc w:val="left"/>
      <w:pPr>
        <w:ind w:left="5760" w:hanging="360"/>
      </w:pPr>
      <w:rPr>
        <w:rFonts w:ascii="Courier New" w:hAnsi="Courier New" w:hint="default"/>
      </w:rPr>
    </w:lvl>
    <w:lvl w:ilvl="8" w:tplc="5D6A3E2A" w:tentative="1">
      <w:start w:val="1"/>
      <w:numFmt w:val="bullet"/>
      <w:lvlText w:val=""/>
      <w:lvlJc w:val="left"/>
      <w:pPr>
        <w:ind w:left="6480" w:hanging="360"/>
      </w:pPr>
      <w:rPr>
        <w:rFonts w:ascii="Wingdings" w:hAnsi="Wingdings" w:hint="default"/>
      </w:rPr>
    </w:lvl>
  </w:abstractNum>
  <w:num w:numId="1" w16cid:durableId="1829709622">
    <w:abstractNumId w:val="7"/>
  </w:num>
  <w:num w:numId="2" w16cid:durableId="1220482264">
    <w:abstractNumId w:val="9"/>
  </w:num>
  <w:num w:numId="3" w16cid:durableId="774907324">
    <w:abstractNumId w:val="10"/>
  </w:num>
  <w:num w:numId="4" w16cid:durableId="938490602">
    <w:abstractNumId w:val="11"/>
  </w:num>
  <w:num w:numId="5" w16cid:durableId="899752167">
    <w:abstractNumId w:val="13"/>
  </w:num>
  <w:num w:numId="6" w16cid:durableId="1142693700">
    <w:abstractNumId w:val="12"/>
  </w:num>
  <w:num w:numId="7" w16cid:durableId="927692381">
    <w:abstractNumId w:val="3"/>
  </w:num>
  <w:num w:numId="8" w16cid:durableId="527069052">
    <w:abstractNumId w:val="4"/>
  </w:num>
  <w:num w:numId="9" w16cid:durableId="251277640">
    <w:abstractNumId w:val="8"/>
  </w:num>
  <w:num w:numId="10" w16cid:durableId="1500731786">
    <w:abstractNumId w:val="1"/>
  </w:num>
  <w:num w:numId="11" w16cid:durableId="1879924745">
    <w:abstractNumId w:val="13"/>
  </w:num>
  <w:num w:numId="12" w16cid:durableId="403259412">
    <w:abstractNumId w:val="6"/>
  </w:num>
  <w:num w:numId="13" w16cid:durableId="1020741579">
    <w:abstractNumId w:val="5"/>
  </w:num>
  <w:num w:numId="14" w16cid:durableId="1039814559">
    <w:abstractNumId w:val="2"/>
  </w:num>
  <w:num w:numId="15" w16cid:durableId="69438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74"/>
    <w:rsid w:val="000104B9"/>
    <w:rsid w:val="00052F8B"/>
    <w:rsid w:val="00065974"/>
    <w:rsid w:val="001132D2"/>
    <w:rsid w:val="0014310E"/>
    <w:rsid w:val="001E06A6"/>
    <w:rsid w:val="001E40F2"/>
    <w:rsid w:val="002D4C94"/>
    <w:rsid w:val="0032197C"/>
    <w:rsid w:val="003D4576"/>
    <w:rsid w:val="0043771C"/>
    <w:rsid w:val="00470BDA"/>
    <w:rsid w:val="004B0704"/>
    <w:rsid w:val="004B7774"/>
    <w:rsid w:val="005010AB"/>
    <w:rsid w:val="00566AF7"/>
    <w:rsid w:val="006000F2"/>
    <w:rsid w:val="006210E1"/>
    <w:rsid w:val="00685189"/>
    <w:rsid w:val="007D260F"/>
    <w:rsid w:val="007F0FAC"/>
    <w:rsid w:val="0082180E"/>
    <w:rsid w:val="008C7FF6"/>
    <w:rsid w:val="00915A85"/>
    <w:rsid w:val="00925CB1"/>
    <w:rsid w:val="009A2623"/>
    <w:rsid w:val="009F4B36"/>
    <w:rsid w:val="00A0033F"/>
    <w:rsid w:val="00A602BF"/>
    <w:rsid w:val="00AC6338"/>
    <w:rsid w:val="00CB2273"/>
    <w:rsid w:val="00CE7A92"/>
    <w:rsid w:val="00D15EB6"/>
    <w:rsid w:val="00E22A5F"/>
    <w:rsid w:val="00E7582C"/>
    <w:rsid w:val="00EF7A1E"/>
    <w:rsid w:val="00F8254F"/>
    <w:rsid w:val="00FA0D7F"/>
    <w:rsid w:val="00FA2622"/>
    <w:rsid w:val="2628BD59"/>
    <w:rsid w:val="33A232B6"/>
    <w:rsid w:val="4B2E2C90"/>
    <w:rsid w:val="5555D227"/>
    <w:rsid w:val="60C1B936"/>
    <w:rsid w:val="60E878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DFE1"/>
  <w15:docId w15:val="{228B67EF-9CCB-4A38-ACA8-045502C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0A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0A48"/>
  </w:style>
  <w:style w:type="paragraph" w:styleId="Footer">
    <w:name w:val="footer"/>
    <w:basedOn w:val="Normal"/>
    <w:link w:val="FooterChar"/>
    <w:uiPriority w:val="99"/>
    <w:semiHidden/>
    <w:unhideWhenUsed/>
    <w:rsid w:val="00D80A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0A48"/>
  </w:style>
  <w:style w:type="table" w:customStyle="1" w:styleId="LayoutGrid">
    <w:name w:val="Layout Grid"/>
    <w:basedOn w:val="TableNormal"/>
    <w:uiPriority w:val="99"/>
    <w:rsid w:val="00D80A48"/>
    <w:pPr>
      <w:spacing w:after="0" w:line="240" w:lineRule="auto"/>
    </w:pPr>
    <w:rPr>
      <w:rFonts w:eastAsia="SimSun" w:cs="Times New Roman"/>
      <w:kern w:val="0"/>
      <w:sz w:val="20"/>
      <w:szCs w:val="20"/>
      <w:lang w:val="en-GB" w:eastAsia="en-GB"/>
    </w:rPr>
    <w:tblPr>
      <w:tblCellMar>
        <w:left w:w="0" w:type="dxa"/>
        <w:right w:w="0" w:type="dxa"/>
      </w:tblCellMar>
    </w:tblPr>
  </w:style>
  <w:style w:type="table" w:customStyle="1" w:styleId="EPASATable">
    <w:name w:val="EPA SA Table"/>
    <w:basedOn w:val="TableNormal"/>
    <w:uiPriority w:val="99"/>
    <w:rsid w:val="00D80A48"/>
    <w:pPr>
      <w:spacing w:after="0" w:line="240" w:lineRule="auto"/>
    </w:pPr>
    <w:rPr>
      <w:rFonts w:eastAsia="SimSun" w:cs="Times New Roman"/>
      <w:kern w:val="0"/>
      <w:sz w:val="20"/>
      <w:szCs w:val="20"/>
      <w:lang w:val="en-GB" w:eastAsia="en-GB"/>
    </w:rPr>
    <w:tblPr>
      <w:tblBorders>
        <w:top w:val="single" w:sz="4" w:space="0" w:color="0054A1"/>
        <w:left w:val="single" w:sz="4" w:space="0" w:color="0054A1"/>
        <w:bottom w:val="single" w:sz="4" w:space="0" w:color="0054A1"/>
        <w:right w:val="single" w:sz="4" w:space="0" w:color="0054A1"/>
        <w:insideH w:val="single" w:sz="4" w:space="0" w:color="0054A1"/>
        <w:insideV w:val="single" w:sz="4" w:space="0" w:color="0054A1"/>
      </w:tblBorders>
      <w:tblCellMar>
        <w:top w:w="57" w:type="dxa"/>
        <w:left w:w="57" w:type="dxa"/>
        <w:bottom w:w="57" w:type="dxa"/>
        <w:right w:w="57" w:type="dxa"/>
      </w:tblCellMar>
    </w:tblPr>
    <w:tblStylePr w:type="firstRow">
      <w:tblPr/>
      <w:trPr>
        <w:tblHeader/>
      </w:trPr>
    </w:tblStylePr>
  </w:style>
  <w:style w:type="paragraph" w:customStyle="1" w:styleId="Heading">
    <w:name w:val="Heading"/>
    <w:basedOn w:val="Normal"/>
    <w:next w:val="Normal"/>
    <w:qFormat/>
    <w:rsid w:val="00D80A48"/>
    <w:pPr>
      <w:spacing w:after="0" w:line="240" w:lineRule="auto"/>
    </w:pPr>
    <w:rPr>
      <w:b/>
      <w:color w:val="0054A1"/>
      <w:kern w:val="0"/>
      <w:sz w:val="40"/>
      <w:szCs w:val="20"/>
    </w:rPr>
  </w:style>
  <w:style w:type="paragraph" w:customStyle="1" w:styleId="Classification">
    <w:name w:val="Classification"/>
    <w:basedOn w:val="Header"/>
    <w:uiPriority w:val="3"/>
    <w:qFormat/>
    <w:rsid w:val="00D80A48"/>
    <w:pPr>
      <w:tabs>
        <w:tab w:val="clear" w:pos="4513"/>
        <w:tab w:val="clear" w:pos="9026"/>
      </w:tabs>
      <w:suppressAutoHyphens/>
      <w:jc w:val="center"/>
    </w:pPr>
    <w:rPr>
      <w:color w:val="C00000"/>
      <w:kern w:val="0"/>
      <w:sz w:val="20"/>
      <w:szCs w:val="20"/>
    </w:rPr>
  </w:style>
  <w:style w:type="table" w:customStyle="1" w:styleId="TableGridLight1">
    <w:name w:val="Table Grid Light1"/>
    <w:basedOn w:val="TableNormal"/>
    <w:next w:val="TableGridLight2"/>
    <w:uiPriority w:val="40"/>
    <w:rsid w:val="00D80A48"/>
    <w:pPr>
      <w:spacing w:after="0" w:line="240" w:lineRule="auto"/>
    </w:pPr>
    <w:rPr>
      <w:rFonts w:ascii="Times New Roman" w:eastAsia="SimSun" w:hAnsi="Times New Roman" w:cs="Times New Roman"/>
      <w:kern w:val="0"/>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D80A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rsid w:val="00D80A48"/>
    <w:rPr>
      <w:color w:val="0563C1"/>
      <w:u w:val="single"/>
    </w:rPr>
  </w:style>
  <w:style w:type="paragraph" w:customStyle="1" w:styleId="paragraph">
    <w:name w:val="paragraph"/>
    <w:basedOn w:val="Normal"/>
    <w:rsid w:val="00911A3B"/>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eop">
    <w:name w:val="eop"/>
    <w:basedOn w:val="DefaultParagraphFont"/>
    <w:rsid w:val="00911A3B"/>
  </w:style>
  <w:style w:type="character" w:customStyle="1" w:styleId="normaltextrun">
    <w:name w:val="normaltextrun"/>
    <w:basedOn w:val="DefaultParagraphFont"/>
    <w:rsid w:val="00911A3B"/>
  </w:style>
  <w:style w:type="paragraph" w:styleId="ListParagraph">
    <w:name w:val="List Paragraph"/>
    <w:basedOn w:val="Normal"/>
    <w:uiPriority w:val="34"/>
    <w:qFormat/>
    <w:rsid w:val="00E50885"/>
    <w:pPr>
      <w:spacing w:after="0" w:line="240" w:lineRule="auto"/>
      <w:ind w:left="720"/>
      <w:contextualSpacing/>
    </w:pPr>
    <w:rPr>
      <w:rFonts w:ascii="Times New Roman" w:eastAsia="Times New Roman" w:hAnsi="Times New Roman" w:cs="Times New Roman"/>
      <w:kern w:val="0"/>
      <w:sz w:val="24"/>
      <w:szCs w:val="24"/>
      <w:lang w:eastAsia="en-AU"/>
    </w:rPr>
  </w:style>
  <w:style w:type="character" w:styleId="CommentReference">
    <w:name w:val="annotation reference"/>
    <w:basedOn w:val="DefaultParagraphFont"/>
    <w:uiPriority w:val="99"/>
    <w:semiHidden/>
    <w:unhideWhenUsed/>
    <w:rsid w:val="0014310E"/>
    <w:rPr>
      <w:sz w:val="16"/>
      <w:szCs w:val="16"/>
    </w:rPr>
  </w:style>
  <w:style w:type="paragraph" w:styleId="CommentText">
    <w:name w:val="annotation text"/>
    <w:basedOn w:val="Normal"/>
    <w:link w:val="CommentTextChar"/>
    <w:uiPriority w:val="99"/>
    <w:unhideWhenUsed/>
    <w:rsid w:val="0014310E"/>
    <w:pPr>
      <w:spacing w:line="240" w:lineRule="auto"/>
    </w:pPr>
    <w:rPr>
      <w:sz w:val="20"/>
      <w:szCs w:val="20"/>
    </w:rPr>
  </w:style>
  <w:style w:type="character" w:customStyle="1" w:styleId="CommentTextChar">
    <w:name w:val="Comment Text Char"/>
    <w:basedOn w:val="DefaultParagraphFont"/>
    <w:link w:val="CommentText"/>
    <w:uiPriority w:val="99"/>
    <w:rsid w:val="0014310E"/>
    <w:rPr>
      <w:sz w:val="20"/>
      <w:szCs w:val="20"/>
    </w:rPr>
  </w:style>
  <w:style w:type="paragraph" w:styleId="CommentSubject">
    <w:name w:val="annotation subject"/>
    <w:basedOn w:val="CommentText"/>
    <w:next w:val="CommentText"/>
    <w:link w:val="CommentSubjectChar"/>
    <w:uiPriority w:val="99"/>
    <w:semiHidden/>
    <w:unhideWhenUsed/>
    <w:rsid w:val="0014310E"/>
    <w:rPr>
      <w:b/>
      <w:bCs/>
    </w:rPr>
  </w:style>
  <w:style w:type="character" w:customStyle="1" w:styleId="CommentSubjectChar">
    <w:name w:val="Comment Subject Char"/>
    <w:basedOn w:val="CommentTextChar"/>
    <w:link w:val="CommentSubject"/>
    <w:uiPriority w:val="99"/>
    <w:semiHidden/>
    <w:rsid w:val="0014310E"/>
    <w:rPr>
      <w:b/>
      <w:bCs/>
      <w:sz w:val="20"/>
      <w:szCs w:val="20"/>
    </w:rPr>
  </w:style>
  <w:style w:type="paragraph" w:styleId="Revision">
    <w:name w:val="Revision"/>
    <w:hidden/>
    <w:uiPriority w:val="99"/>
    <w:semiHidden/>
    <w:rsid w:val="00010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ublicsector.sa.gov.au/Resources-and-Publications/key-legislation/public-sector-act-200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publicsector.sa.gov.au/policies-standards/code-of-ethic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ublicsector.sa.gov.au/__data/assets/pdf_file/0019/214327/Middle-Manager-Competency-Framework.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sector.sa.gov.au/hr-and-policy/Determinations,-Premiers-Directions-and-Guidelines/Determinations/Source/20220805-Commissioners-Determination-5-Classification-and-Remuneration.pdf"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publicsector.sa.gov.au/__data/assets/pdf_file/0020/214328/First-Line-Manager-Competency-Framework.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pc.sa.gov.au/documents/rendition/B18793"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EEFC5D6B4842008AE9BEE91B6DDA9E"/>
        <w:category>
          <w:name w:val="General"/>
          <w:gallery w:val="placeholder"/>
        </w:category>
        <w:types>
          <w:type w:val="bbPlcHdr"/>
        </w:types>
        <w:behaviors>
          <w:behavior w:val="content"/>
        </w:behaviors>
        <w:guid w:val="{08857B65-F363-4C29-8C2F-96085D5DED3E}"/>
      </w:docPartPr>
      <w:docPartBody>
        <w:p w:rsidR="0082180E" w:rsidRDefault="0082180E" w:rsidP="00CE01DF">
          <w:pPr>
            <w:pStyle w:val="CFEEFC5D6B4842008AE9BEE91B6DDA9E"/>
          </w:pPr>
          <w:r w:rsidRPr="00710055">
            <w:rPr>
              <w:rFonts w:ascii="Calibri" w:hAnsi="Calibri" w:cs="Arial"/>
            </w:rPr>
            <w:t>-Select one-</w:t>
          </w:r>
        </w:p>
      </w:docPartBody>
    </w:docPart>
    <w:docPart>
      <w:docPartPr>
        <w:name w:val="9562B90ACCC74322835D48054133B5E5"/>
        <w:category>
          <w:name w:val="General"/>
          <w:gallery w:val="placeholder"/>
        </w:category>
        <w:types>
          <w:type w:val="bbPlcHdr"/>
        </w:types>
        <w:behaviors>
          <w:behavior w:val="content"/>
        </w:behaviors>
        <w:guid w:val="{C5A8DF8B-66DE-47A5-BC29-3CD60D2B35B1}"/>
      </w:docPartPr>
      <w:docPartBody>
        <w:p w:rsidR="0082180E" w:rsidRDefault="0082180E" w:rsidP="00CE01DF">
          <w:pPr>
            <w:pStyle w:val="9562B90ACCC74322835D48054133B5E5"/>
          </w:pPr>
          <w:r w:rsidRPr="00DA5B96">
            <w:rPr>
              <w:rStyle w:val="PlaceholderText"/>
            </w:rPr>
            <w:t>Choose an item.</w:t>
          </w:r>
        </w:p>
      </w:docPartBody>
    </w:docPart>
    <w:docPart>
      <w:docPartPr>
        <w:name w:val="DE006D3BD74C476DB8BADCD755CCC1AC"/>
        <w:category>
          <w:name w:val="General"/>
          <w:gallery w:val="placeholder"/>
        </w:category>
        <w:types>
          <w:type w:val="bbPlcHdr"/>
        </w:types>
        <w:behaviors>
          <w:behavior w:val="content"/>
        </w:behaviors>
        <w:guid w:val="{35B830A7-CE5B-446B-B8C6-82827244457D}"/>
      </w:docPartPr>
      <w:docPartBody>
        <w:p w:rsidR="0082180E" w:rsidRDefault="0082180E" w:rsidP="00CE01DF">
          <w:pPr>
            <w:pStyle w:val="DE006D3BD74C476DB8BADCD755CCC1AC"/>
          </w:pPr>
          <w:r w:rsidRPr="00DD0572">
            <w:rPr>
              <w:rFonts w:ascii="Arial" w:hAnsi="Arial" w:cs="Arial"/>
            </w:rPr>
            <w:t>-Select one-</w:t>
          </w:r>
        </w:p>
      </w:docPartBody>
    </w:docPart>
    <w:docPart>
      <w:docPartPr>
        <w:name w:val="BE974289E22240D1860A109E762A0834"/>
        <w:category>
          <w:name w:val="General"/>
          <w:gallery w:val="placeholder"/>
        </w:category>
        <w:types>
          <w:type w:val="bbPlcHdr"/>
        </w:types>
        <w:behaviors>
          <w:behavior w:val="content"/>
        </w:behaviors>
        <w:guid w:val="{DF23832E-6FAC-4C68-A1FD-E3A397D831B9}"/>
      </w:docPartPr>
      <w:docPartBody>
        <w:p w:rsidR="0082180E" w:rsidRDefault="0082180E" w:rsidP="00CE01DF">
          <w:pPr>
            <w:pStyle w:val="BE974289E22240D1860A109E762A0834"/>
          </w:pPr>
          <w:r w:rsidRPr="001A44CB">
            <w:rPr>
              <w:rFonts w:ascii="Arial" w:eastAsia="Times New Roman" w:hAnsi="Arial" w:cs="Arial"/>
              <w:kern w:val="0"/>
            </w:rPr>
            <w:t>-Select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098"/>
    <w:rsid w:val="00025C2F"/>
    <w:rsid w:val="003D4576"/>
    <w:rsid w:val="0043771C"/>
    <w:rsid w:val="004B7774"/>
    <w:rsid w:val="006000F2"/>
    <w:rsid w:val="0082180E"/>
    <w:rsid w:val="00915A85"/>
    <w:rsid w:val="00AD4098"/>
    <w:rsid w:val="00B54231"/>
    <w:rsid w:val="00CE01DF"/>
    <w:rsid w:val="00CE7A92"/>
    <w:rsid w:val="00E20D99"/>
    <w:rsid w:val="00E758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35A"/>
    <w:rPr>
      <w:color w:val="808080"/>
    </w:rPr>
  </w:style>
  <w:style w:type="paragraph" w:customStyle="1" w:styleId="CFEEFC5D6B4842008AE9BEE91B6DDA9E">
    <w:name w:val="CFEEFC5D6B4842008AE9BEE91B6DDA9E"/>
    <w:rsid w:val="0046635A"/>
  </w:style>
  <w:style w:type="paragraph" w:customStyle="1" w:styleId="9562B90ACCC74322835D48054133B5E5">
    <w:name w:val="9562B90ACCC74322835D48054133B5E5"/>
    <w:rsid w:val="0046635A"/>
  </w:style>
  <w:style w:type="paragraph" w:customStyle="1" w:styleId="DE006D3BD74C476DB8BADCD755CCC1AC">
    <w:name w:val="DE006D3BD74C476DB8BADCD755CCC1AC"/>
    <w:rsid w:val="0046635A"/>
  </w:style>
  <w:style w:type="paragraph" w:customStyle="1" w:styleId="BE974289E22240D1860A109E762A0834">
    <w:name w:val="BE974289E22240D1860A109E762A0834"/>
    <w:rsid w:val="00466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5B317E54AB84AAFE0390C2406AF72" ma:contentTypeVersion="4" ma:contentTypeDescription="Create a new document." ma:contentTypeScope="" ma:versionID="ea6b83cd6c658d4248cce82c1d82284b">
  <xsd:schema xmlns:xsd="http://www.w3.org/2001/XMLSchema" xmlns:xs="http://www.w3.org/2001/XMLSchema" xmlns:p="http://schemas.microsoft.com/office/2006/metadata/properties" xmlns:ns2="fa5f56d0-be49-4f34-987b-d5bbe23572b6" targetNamespace="http://schemas.microsoft.com/office/2006/metadata/properties" ma:root="true" ma:fieldsID="26233a9e7e6cf46ba1424014f9b3893a" ns2:_="">
    <xsd:import namespace="fa5f56d0-be49-4f34-987b-d5bbe2357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56d0-be49-4f34-987b-d5bbe2357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384ED-202E-4D0F-8F5D-777B4115DAFE}">
  <ds:schemaRefs>
    <ds:schemaRef ds:uri="http://schemas.microsoft.com/sharepoint/v3/contenttype/forms"/>
  </ds:schemaRefs>
</ds:datastoreItem>
</file>

<file path=customXml/itemProps2.xml><?xml version="1.0" encoding="utf-8"?>
<ds:datastoreItem xmlns:ds="http://schemas.openxmlformats.org/officeDocument/2006/customXml" ds:itemID="{6C23752C-159E-43A5-8740-6EEB99034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56d0-be49-4f34-987b-d5bbe2357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57A60-29A3-47FC-B247-DCE19572117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dc:title>
  <dc:subject/>
  <dc:creator>Ninos, Vassilia (EPA)</dc:creator>
  <cp:keywords/>
  <cp:lastModifiedBy>Hannam, Alyse (EPA)</cp:lastModifiedBy>
  <cp:revision>2</cp:revision>
  <dcterms:created xsi:type="dcterms:W3CDTF">2026-05-29T06:07:00Z</dcterms:created>
  <dcterms:modified xsi:type="dcterms:W3CDTF">2026-05-29T06:07:00Z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0x01010076F5B317E54AB84AAFE0390C2406AF72</vt:lpwstr>
  </property>
  <property fmtid="{D5CDD505-2E9C-101B-9397-08002B2CF9AE}" pid="3" name="EPA Classification">
    <vt:lpwstr>126;#GDS30v1 05 EMPLOYEE MANAGEMENT|a6e175d0-7290-4892-9d3a-d298c7c308db</vt:lpwstr>
  </property>
  <property fmtid="{D5CDD505-2E9C-101B-9397-08002B2CF9AE}" pid="4" name="EPA Originating Location">
    <vt:lpwstr>194;#TEAM008 People ＆ Capability|a5716f78-2e0a-41ec-9460-e1b67aad43e0</vt:lpwstr>
  </property>
  <property fmtid="{D5CDD505-2E9C-101B-9397-08002B2CF9AE}" pid="5" name="EPA Security Classification">
    <vt:lpwstr>18;#OFFICIAL|68f710c8-d573-4ee6-8ef8-71104a9fc826</vt:lpwstr>
  </property>
  <property fmtid="{D5CDD505-2E9C-101B-9397-08002B2CF9AE}" pid="6" name="m74ce981c613418dbbf64fdc337e57ff">
    <vt:lpwstr/>
  </property>
  <property fmtid="{D5CDD505-2E9C-101B-9397-08002B2CF9AE}" pid="7" name="n4acc4ea0b594c1c8fcc2a18249c49ac">
    <vt:lpwstr/>
  </property>
  <property fmtid="{D5CDD505-2E9C-101B-9397-08002B2CF9AE}" pid="8" name="Procurement Stage">
    <vt:lpwstr/>
  </property>
  <property fmtid="{D5CDD505-2E9C-101B-9397-08002B2CF9AE}" pid="9" name="Tags">
    <vt:lpwstr/>
  </property>
  <property fmtid="{D5CDD505-2E9C-101B-9397-08002B2CF9AE}" pid="10" name="Vital Record Type">
    <vt:lpwstr/>
  </property>
  <property fmtid="{D5CDD505-2E9C-101B-9397-08002B2CF9AE}" pid="11" name="_dlc_DocIdItemGuid">
    <vt:lpwstr>db038f71-42f8-49f4-8304-0a9da86e2476</vt:lpwstr>
  </property>
  <property fmtid="{D5CDD505-2E9C-101B-9397-08002B2CF9AE}" pid="12" name="ClassificationContentMarkingHeaderShapeIds">
    <vt:lpwstr>6,7,8</vt:lpwstr>
  </property>
  <property fmtid="{D5CDD505-2E9C-101B-9397-08002B2CF9AE}" pid="13" name="ClassificationContentMarkingHeaderFontProps">
    <vt:lpwstr>#a80000,12,Calibri</vt:lpwstr>
  </property>
  <property fmtid="{D5CDD505-2E9C-101B-9397-08002B2CF9AE}" pid="14" name="ClassificationContentMarkingHeaderText">
    <vt:lpwstr>OFFICIAL</vt:lpwstr>
  </property>
  <property fmtid="{D5CDD505-2E9C-101B-9397-08002B2CF9AE}" pid="15" name="ClassificationContentMarkingFooterShapeIds">
    <vt:lpwstr>9,a,b</vt:lpwstr>
  </property>
  <property fmtid="{D5CDD505-2E9C-101B-9397-08002B2CF9AE}" pid="16" name="ClassificationContentMarkingFooterFontProps">
    <vt:lpwstr>#a80000,12,Calibri</vt:lpwstr>
  </property>
  <property fmtid="{D5CDD505-2E9C-101B-9397-08002B2CF9AE}" pid="17" name="ClassificationContentMarkingFooterText">
    <vt:lpwstr>OFFICIAL </vt:lpwstr>
  </property>
</Properties>
</file>